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72" w:type="dxa"/>
        <w:tblInd w:w="-185" w:type="dxa"/>
        <w:tblLook w:val="04A0" w:firstRow="1" w:lastRow="0" w:firstColumn="1" w:lastColumn="0" w:noHBand="0" w:noVBand="1"/>
      </w:tblPr>
      <w:tblGrid>
        <w:gridCol w:w="14183"/>
      </w:tblGrid>
      <w:tr w:rsidR="00FF54B1" w:rsidRPr="00FF54B1" w14:paraId="70857FCA" w14:textId="77777777" w:rsidTr="004B6B6F">
        <w:trPr>
          <w:trHeight w:val="1700"/>
        </w:trPr>
        <w:tc>
          <w:tcPr>
            <w:tcW w:w="14072" w:type="dxa"/>
            <w:tcBorders>
              <w:bottom w:val="nil"/>
            </w:tcBorders>
          </w:tcPr>
          <w:p w14:paraId="19D3E1AE" w14:textId="77777777" w:rsidR="00FF54B1" w:rsidRPr="00FF54B1" w:rsidRDefault="00417575" w:rsidP="00FF54B1">
            <w:pPr>
              <w:jc w:val="right"/>
              <w:rPr>
                <w:rFonts w:cs="Arial"/>
                <w:sz w:val="20"/>
                <w:szCs w:val="20"/>
              </w:rPr>
            </w:pPr>
            <w:r>
              <w:rPr>
                <w:noProof/>
                <w:lang w:val="en-US"/>
              </w:rPr>
              <w:drawing>
                <wp:anchor distT="0" distB="0" distL="114300" distR="114300" simplePos="0" relativeHeight="251658240" behindDoc="1" locked="0" layoutInCell="1" allowOverlap="1" wp14:anchorId="0D8B2C6E" wp14:editId="494FBE87">
                  <wp:simplePos x="0" y="0"/>
                  <wp:positionH relativeFrom="column">
                    <wp:posOffset>6639443</wp:posOffset>
                  </wp:positionH>
                  <wp:positionV relativeFrom="paragraph">
                    <wp:posOffset>1578</wp:posOffset>
                  </wp:positionV>
                  <wp:extent cx="2159635" cy="116967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1169670"/>
                          </a:xfrm>
                          <a:prstGeom prst="rect">
                            <a:avLst/>
                          </a:prstGeom>
                        </pic:spPr>
                      </pic:pic>
                    </a:graphicData>
                  </a:graphic>
                </wp:anchor>
              </w:drawing>
            </w:r>
          </w:p>
        </w:tc>
      </w:tr>
      <w:tr w:rsidR="006C1E3A" w:rsidRPr="00FF54B1" w14:paraId="1AF138FE" w14:textId="77777777" w:rsidTr="004B6B6F">
        <w:trPr>
          <w:trHeight w:val="1781"/>
        </w:trPr>
        <w:tc>
          <w:tcPr>
            <w:tcW w:w="14072" w:type="dxa"/>
            <w:tcBorders>
              <w:top w:val="nil"/>
            </w:tcBorders>
          </w:tcPr>
          <w:p w14:paraId="110CF644" w14:textId="77777777" w:rsidR="00E4461E" w:rsidRDefault="00E4461E" w:rsidP="002E40FE">
            <w:pPr>
              <w:pStyle w:val="Default"/>
              <w:jc w:val="center"/>
              <w:rPr>
                <w:rFonts w:ascii="Arial" w:hAnsi="Arial" w:cs="Arial"/>
                <w:b/>
                <w:sz w:val="22"/>
                <w:szCs w:val="22"/>
              </w:rPr>
            </w:pPr>
          </w:p>
          <w:p w14:paraId="191F284A" w14:textId="134D218E" w:rsidR="006C1E3A" w:rsidRPr="006C1E3A" w:rsidRDefault="006C1E3A" w:rsidP="002E40FE">
            <w:pPr>
              <w:pStyle w:val="Default"/>
              <w:jc w:val="center"/>
              <w:rPr>
                <w:rFonts w:ascii="Arial" w:hAnsi="Arial" w:cs="Arial"/>
                <w:b/>
                <w:sz w:val="22"/>
                <w:szCs w:val="22"/>
              </w:rPr>
            </w:pPr>
            <w:r w:rsidRPr="006C1E3A">
              <w:rPr>
                <w:rFonts w:ascii="Arial" w:hAnsi="Arial" w:cs="Arial"/>
                <w:b/>
                <w:sz w:val="22"/>
                <w:szCs w:val="22"/>
              </w:rPr>
              <w:t xml:space="preserve">CALL FOR APPLICATIONS: CHIEF EXECUTIVE OFFICER OF </w:t>
            </w:r>
            <w:r w:rsidR="0057472B" w:rsidRPr="006C1E3A">
              <w:rPr>
                <w:rFonts w:ascii="Arial" w:hAnsi="Arial" w:cs="Arial"/>
                <w:b/>
                <w:sz w:val="22"/>
                <w:szCs w:val="22"/>
              </w:rPr>
              <w:t xml:space="preserve">THE </w:t>
            </w:r>
            <w:r w:rsidR="0057472B">
              <w:rPr>
                <w:rFonts w:ascii="Arial" w:hAnsi="Arial" w:cs="Arial"/>
                <w:b/>
                <w:sz w:val="22"/>
                <w:szCs w:val="22"/>
              </w:rPr>
              <w:t>CONSTITUTION</w:t>
            </w:r>
            <w:r>
              <w:rPr>
                <w:rFonts w:ascii="Arial" w:hAnsi="Arial" w:cs="Arial"/>
                <w:b/>
                <w:sz w:val="22"/>
                <w:szCs w:val="22"/>
              </w:rPr>
              <w:t xml:space="preserve"> HILL DEVELOPMENT COMPANY</w:t>
            </w:r>
          </w:p>
          <w:p w14:paraId="5B596B02" w14:textId="77777777" w:rsidR="006C1E3A" w:rsidRPr="006C1E3A" w:rsidRDefault="006C1E3A" w:rsidP="002E40FE">
            <w:pPr>
              <w:pStyle w:val="Default"/>
              <w:jc w:val="center"/>
              <w:rPr>
                <w:rFonts w:ascii="Arial" w:hAnsi="Arial" w:cs="Arial"/>
                <w:b/>
                <w:sz w:val="22"/>
                <w:szCs w:val="22"/>
              </w:rPr>
            </w:pPr>
          </w:p>
          <w:p w14:paraId="106B1A8C" w14:textId="77777777" w:rsidR="002E40FE" w:rsidRDefault="002E40FE" w:rsidP="002E40FE">
            <w:pPr>
              <w:spacing w:line="273" w:lineRule="auto"/>
              <w:ind w:right="146"/>
              <w:jc w:val="center"/>
              <w:rPr>
                <w:rFonts w:ascii="Arial" w:eastAsia="Arial" w:hAnsi="Arial" w:cs="Arial"/>
              </w:rPr>
            </w:pPr>
            <w:r>
              <w:rPr>
                <w:rFonts w:ascii="Arial" w:eastAsia="Arial" w:hAnsi="Arial" w:cs="Arial"/>
                <w:b/>
                <w:spacing w:val="1"/>
              </w:rPr>
              <w:t>(</w:t>
            </w:r>
            <w:r w:rsidRPr="00376C02">
              <w:rPr>
                <w:rFonts w:ascii="Arial" w:eastAsia="Calibri" w:hAnsi="Arial" w:cs="Arial"/>
                <w:b/>
                <w:i/>
                <w:color w:val="000000"/>
                <w:lang w:val="en-GB" w:eastAsia="en-GB"/>
              </w:rPr>
              <w:t>5 YEAR FIXED TERM CONTRACT</w:t>
            </w:r>
            <w:r>
              <w:rPr>
                <w:rFonts w:ascii="Arial" w:eastAsia="Arial" w:hAnsi="Arial" w:cs="Arial"/>
                <w:b/>
                <w:spacing w:val="1"/>
              </w:rPr>
              <w:t xml:space="preserve"> </w:t>
            </w:r>
            <w:r>
              <w:rPr>
                <w:rFonts w:ascii="Arial" w:eastAsia="Arial" w:hAnsi="Arial" w:cs="Arial"/>
                <w:b/>
              </w:rPr>
              <w:t>W</w:t>
            </w:r>
            <w:r>
              <w:rPr>
                <w:rFonts w:ascii="Arial" w:eastAsia="Arial" w:hAnsi="Arial" w:cs="Arial"/>
                <w:b/>
                <w:spacing w:val="1"/>
              </w:rPr>
              <w:t>I</w:t>
            </w:r>
            <w:r>
              <w:rPr>
                <w:rFonts w:ascii="Arial" w:eastAsia="Arial" w:hAnsi="Arial" w:cs="Arial"/>
                <w:b/>
                <w:spacing w:val="-3"/>
              </w:rPr>
              <w:t>T</w:t>
            </w:r>
            <w:r>
              <w:rPr>
                <w:rFonts w:ascii="Arial" w:eastAsia="Arial" w:hAnsi="Arial" w:cs="Arial"/>
                <w:b/>
              </w:rPr>
              <w:t>H</w:t>
            </w:r>
            <w:r>
              <w:rPr>
                <w:rFonts w:ascii="Arial" w:eastAsia="Arial" w:hAnsi="Arial" w:cs="Arial"/>
                <w:b/>
                <w:spacing w:val="2"/>
              </w:rPr>
              <w:t xml:space="preserve"> </w:t>
            </w:r>
            <w:r>
              <w:rPr>
                <w:rFonts w:ascii="Arial" w:eastAsia="Arial" w:hAnsi="Arial" w:cs="Arial"/>
                <w:b/>
                <w:spacing w:val="-3"/>
              </w:rPr>
              <w:t>T</w:t>
            </w:r>
            <w:r>
              <w:rPr>
                <w:rFonts w:ascii="Arial" w:eastAsia="Arial" w:hAnsi="Arial" w:cs="Arial"/>
                <w:b/>
                <w:spacing w:val="-1"/>
              </w:rPr>
              <w:t>HRE</w:t>
            </w:r>
            <w:r>
              <w:rPr>
                <w:rFonts w:ascii="Arial" w:eastAsia="Arial" w:hAnsi="Arial" w:cs="Arial"/>
                <w:b/>
              </w:rPr>
              <w:t xml:space="preserve">E </w:t>
            </w:r>
            <w:r>
              <w:rPr>
                <w:rFonts w:ascii="Arial" w:eastAsia="Arial" w:hAnsi="Arial" w:cs="Arial"/>
                <w:b/>
                <w:spacing w:val="1"/>
              </w:rPr>
              <w:t>M</w:t>
            </w:r>
            <w:r>
              <w:rPr>
                <w:rFonts w:ascii="Arial" w:eastAsia="Arial" w:hAnsi="Arial" w:cs="Arial"/>
                <w:b/>
                <w:spacing w:val="-1"/>
              </w:rPr>
              <w:t>ON</w:t>
            </w:r>
            <w:r>
              <w:rPr>
                <w:rFonts w:ascii="Arial" w:eastAsia="Arial" w:hAnsi="Arial" w:cs="Arial"/>
                <w:b/>
                <w:spacing w:val="-3"/>
              </w:rPr>
              <w:t>T</w:t>
            </w:r>
            <w:r>
              <w:rPr>
                <w:rFonts w:ascii="Arial" w:eastAsia="Arial" w:hAnsi="Arial" w:cs="Arial"/>
                <w:b/>
                <w:spacing w:val="1"/>
              </w:rPr>
              <w:t>H</w:t>
            </w:r>
            <w:r>
              <w:rPr>
                <w:rFonts w:ascii="Arial" w:eastAsia="Arial" w:hAnsi="Arial" w:cs="Arial"/>
                <w:b/>
                <w:spacing w:val="-1"/>
              </w:rPr>
              <w:t>S</w:t>
            </w:r>
            <w:r>
              <w:rPr>
                <w:rFonts w:ascii="Arial" w:eastAsia="Arial" w:hAnsi="Arial" w:cs="Arial"/>
                <w:b/>
              </w:rPr>
              <w:t>’</w:t>
            </w:r>
            <w:r>
              <w:rPr>
                <w:rFonts w:ascii="Arial" w:eastAsia="Arial" w:hAnsi="Arial" w:cs="Arial"/>
                <w:b/>
                <w:spacing w:val="4"/>
              </w:rPr>
              <w:t xml:space="preserve"> </w:t>
            </w:r>
            <w:r>
              <w:rPr>
                <w:rFonts w:ascii="Arial" w:eastAsia="Arial" w:hAnsi="Arial" w:cs="Arial"/>
                <w:b/>
                <w:spacing w:val="-1"/>
              </w:rPr>
              <w:t>PR</w:t>
            </w:r>
            <w:r>
              <w:rPr>
                <w:rFonts w:ascii="Arial" w:eastAsia="Arial" w:hAnsi="Arial" w:cs="Arial"/>
                <w:b/>
                <w:spacing w:val="1"/>
              </w:rPr>
              <w:t>OB</w:t>
            </w:r>
            <w:r>
              <w:rPr>
                <w:rFonts w:ascii="Arial" w:eastAsia="Arial" w:hAnsi="Arial" w:cs="Arial"/>
                <w:b/>
                <w:spacing w:val="-6"/>
              </w:rPr>
              <w:t>A</w:t>
            </w:r>
            <w:r>
              <w:rPr>
                <w:rFonts w:ascii="Arial" w:eastAsia="Arial" w:hAnsi="Arial" w:cs="Arial"/>
                <w:b/>
                <w:spacing w:val="-3"/>
              </w:rPr>
              <w:t>T</w:t>
            </w:r>
            <w:r>
              <w:rPr>
                <w:rFonts w:ascii="Arial" w:eastAsia="Arial" w:hAnsi="Arial" w:cs="Arial"/>
                <w:b/>
                <w:spacing w:val="1"/>
              </w:rPr>
              <w:t>IO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1"/>
              </w:rPr>
              <w:t>G</w:t>
            </w:r>
            <w:r>
              <w:rPr>
                <w:rFonts w:ascii="Arial" w:eastAsia="Arial" w:hAnsi="Arial" w:cs="Arial"/>
                <w:b/>
                <w:spacing w:val="1"/>
              </w:rPr>
              <w:t>R</w:t>
            </w:r>
            <w:r>
              <w:rPr>
                <w:rFonts w:ascii="Arial" w:eastAsia="Arial" w:hAnsi="Arial" w:cs="Arial"/>
                <w:b/>
                <w:spacing w:val="-6"/>
              </w:rPr>
              <w:t>A</w:t>
            </w:r>
            <w:r>
              <w:rPr>
                <w:rFonts w:ascii="Arial" w:eastAsia="Arial" w:hAnsi="Arial" w:cs="Arial"/>
                <w:b/>
                <w:spacing w:val="1"/>
              </w:rPr>
              <w:t>D</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F1</w:t>
            </w:r>
            <w:r>
              <w:rPr>
                <w:rFonts w:ascii="Arial" w:eastAsia="Arial" w:hAnsi="Arial" w:cs="Arial"/>
                <w:b/>
              </w:rPr>
              <w:t>,</w:t>
            </w:r>
            <w:r>
              <w:rPr>
                <w:rFonts w:ascii="Arial" w:eastAsia="Arial" w:hAnsi="Arial" w:cs="Arial"/>
                <w:b/>
                <w:spacing w:val="2"/>
              </w:rPr>
              <w:t xml:space="preserve"> S</w:t>
            </w:r>
            <w:r>
              <w:rPr>
                <w:rFonts w:ascii="Arial" w:eastAsia="Arial" w:hAnsi="Arial" w:cs="Arial"/>
                <w:b/>
                <w:spacing w:val="-6"/>
              </w:rPr>
              <w:t>A</w:t>
            </w:r>
            <w:r>
              <w:rPr>
                <w:rFonts w:ascii="Arial" w:eastAsia="Arial" w:hAnsi="Arial" w:cs="Arial"/>
                <w:b/>
                <w:spacing w:val="4"/>
              </w:rPr>
              <w:t>L</w:t>
            </w:r>
            <w:r>
              <w:rPr>
                <w:rFonts w:ascii="Arial" w:eastAsia="Arial" w:hAnsi="Arial" w:cs="Arial"/>
                <w:b/>
                <w:spacing w:val="-6"/>
              </w:rPr>
              <w:t>A</w:t>
            </w:r>
            <w:r>
              <w:rPr>
                <w:rFonts w:ascii="Arial" w:eastAsia="Arial" w:hAnsi="Arial" w:cs="Arial"/>
                <w:b/>
                <w:spacing w:val="-1"/>
              </w:rPr>
              <w:t>R</w:t>
            </w:r>
            <w:r>
              <w:rPr>
                <w:rFonts w:ascii="Arial" w:eastAsia="Arial" w:hAnsi="Arial" w:cs="Arial"/>
                <w:b/>
              </w:rPr>
              <w:t xml:space="preserve">Y </w:t>
            </w:r>
            <w:r>
              <w:rPr>
                <w:rFonts w:ascii="Arial" w:eastAsia="Arial" w:hAnsi="Arial" w:cs="Arial"/>
                <w:b/>
                <w:spacing w:val="-3"/>
              </w:rPr>
              <w:t>T</w:t>
            </w:r>
            <w:r>
              <w:rPr>
                <w:rFonts w:ascii="Arial" w:eastAsia="Arial" w:hAnsi="Arial" w:cs="Arial"/>
                <w:b/>
                <w:spacing w:val="1"/>
              </w:rPr>
              <w:t>O</w:t>
            </w:r>
            <w:r>
              <w:rPr>
                <w:rFonts w:ascii="Arial" w:eastAsia="Arial" w:hAnsi="Arial" w:cs="Arial"/>
                <w:b/>
                <w:spacing w:val="2"/>
              </w:rPr>
              <w:t>T</w:t>
            </w:r>
            <w:r>
              <w:rPr>
                <w:rFonts w:ascii="Arial" w:eastAsia="Arial" w:hAnsi="Arial" w:cs="Arial"/>
                <w:b/>
                <w:spacing w:val="-6"/>
              </w:rPr>
              <w:t>A</w:t>
            </w:r>
            <w:r>
              <w:rPr>
                <w:rFonts w:ascii="Arial" w:eastAsia="Arial" w:hAnsi="Arial" w:cs="Arial"/>
                <w:b/>
              </w:rPr>
              <w:t>L COST</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F EMP</w:t>
            </w:r>
            <w:r>
              <w:rPr>
                <w:rFonts w:ascii="Arial" w:eastAsia="Arial" w:hAnsi="Arial" w:cs="Arial"/>
                <w:b/>
                <w:spacing w:val="-3"/>
              </w:rPr>
              <w:t>L</w:t>
            </w:r>
            <w:r>
              <w:rPr>
                <w:rFonts w:ascii="Arial" w:eastAsia="Arial" w:hAnsi="Arial" w:cs="Arial"/>
                <w:b/>
                <w:spacing w:val="1"/>
              </w:rPr>
              <w:t>O</w:t>
            </w:r>
            <w:r>
              <w:rPr>
                <w:rFonts w:ascii="Arial" w:eastAsia="Arial" w:hAnsi="Arial" w:cs="Arial"/>
                <w:b/>
                <w:spacing w:val="-1"/>
              </w:rPr>
              <w:t>Y</w:t>
            </w:r>
            <w:r>
              <w:rPr>
                <w:rFonts w:ascii="Arial" w:eastAsia="Arial" w:hAnsi="Arial" w:cs="Arial"/>
                <w:b/>
                <w:spacing w:val="1"/>
              </w:rPr>
              <w:t>M</w:t>
            </w:r>
            <w:r>
              <w:rPr>
                <w:rFonts w:ascii="Arial" w:eastAsia="Arial" w:hAnsi="Arial" w:cs="Arial"/>
                <w:b/>
                <w:spacing w:val="-1"/>
              </w:rPr>
              <w:t>EN</w:t>
            </w:r>
            <w:r>
              <w:rPr>
                <w:rFonts w:ascii="Arial" w:eastAsia="Arial" w:hAnsi="Arial" w:cs="Arial"/>
                <w:b/>
                <w:spacing w:val="-2"/>
              </w:rPr>
              <w:t>T</w:t>
            </w:r>
            <w:r>
              <w:rPr>
                <w:rFonts w:ascii="Arial" w:eastAsia="Arial" w:hAnsi="Arial" w:cs="Arial"/>
                <w:b/>
              </w:rPr>
              <w:t>)</w:t>
            </w:r>
          </w:p>
          <w:p w14:paraId="562ACA1B" w14:textId="77777777" w:rsidR="006C1E3A" w:rsidRPr="002E40FE" w:rsidRDefault="006C1E3A" w:rsidP="006C1E3A">
            <w:pPr>
              <w:pStyle w:val="Default"/>
              <w:rPr>
                <w:rFonts w:ascii="Arial" w:hAnsi="Arial" w:cs="Arial"/>
                <w:sz w:val="22"/>
                <w:szCs w:val="22"/>
              </w:rPr>
            </w:pPr>
          </w:p>
          <w:p w14:paraId="42985848" w14:textId="1400E43F" w:rsidR="006C1E3A" w:rsidRPr="002E40FE" w:rsidRDefault="006C1E3A" w:rsidP="006C1E3A">
            <w:pPr>
              <w:pStyle w:val="NormalWeb"/>
              <w:shd w:val="clear" w:color="auto" w:fill="FFFFFF"/>
              <w:spacing w:before="0" w:beforeAutospacing="0" w:after="158" w:afterAutospacing="0"/>
              <w:jc w:val="both"/>
              <w:rPr>
                <w:rFonts w:ascii="Arial" w:hAnsi="Arial" w:cs="Arial"/>
                <w:sz w:val="22"/>
                <w:szCs w:val="22"/>
              </w:rPr>
            </w:pPr>
            <w:r w:rsidRPr="002E40FE">
              <w:rPr>
                <w:rFonts w:ascii="Arial" w:eastAsia="Calibri" w:hAnsi="Arial" w:cs="Arial"/>
                <w:color w:val="000000"/>
                <w:sz w:val="22"/>
                <w:szCs w:val="22"/>
                <w:lang w:val="en-GB" w:eastAsia="en-GB"/>
              </w:rPr>
              <w:t xml:space="preserve">The </w:t>
            </w:r>
            <w:r w:rsidRPr="002E40FE">
              <w:rPr>
                <w:rFonts w:ascii="Arial" w:hAnsi="Arial" w:cs="Arial"/>
                <w:color w:val="000000"/>
                <w:sz w:val="22"/>
                <w:szCs w:val="22"/>
                <w:lang w:val="en-GB" w:eastAsia="en-GB"/>
              </w:rPr>
              <w:t xml:space="preserve">Constitution Hill Development </w:t>
            </w:r>
            <w:r w:rsidRPr="002E40FE">
              <w:rPr>
                <w:rFonts w:ascii="Arial" w:eastAsia="Calibri" w:hAnsi="Arial" w:cs="Arial"/>
                <w:color w:val="000000"/>
                <w:sz w:val="22"/>
                <w:szCs w:val="22"/>
                <w:lang w:val="en-GB" w:eastAsia="en-GB"/>
              </w:rPr>
              <w:t xml:space="preserve">Company SOC Ltd is a subsidiary of Gauteng Growth and Development Agency (GGDA), mandated and funded by the GGDA to assist to promote the </w:t>
            </w:r>
            <w:r w:rsidRPr="002E40FE">
              <w:rPr>
                <w:rFonts w:ascii="Arial" w:hAnsi="Arial" w:cs="Arial"/>
                <w:color w:val="000000"/>
                <w:sz w:val="22"/>
                <w:szCs w:val="22"/>
                <w:lang w:val="en-GB" w:eastAsia="en-GB"/>
              </w:rPr>
              <w:t xml:space="preserve">site </w:t>
            </w:r>
            <w:r w:rsidRPr="002E40FE">
              <w:rPr>
                <w:rFonts w:ascii="Arial" w:hAnsi="Arial" w:cs="Arial"/>
                <w:sz w:val="22"/>
                <w:szCs w:val="22"/>
              </w:rPr>
              <w:t xml:space="preserve">as a heritage, tourism and education precinct that expresses the values of South Africa’s Constitution and renders them physical for broad range of audiences. The Constitution Hill strives to create and sustain </w:t>
            </w:r>
            <w:proofErr w:type="spellStart"/>
            <w:r w:rsidRPr="002E40FE">
              <w:rPr>
                <w:rFonts w:ascii="Arial" w:hAnsi="Arial" w:cs="Arial"/>
                <w:sz w:val="22"/>
                <w:szCs w:val="22"/>
              </w:rPr>
              <w:t>programmes</w:t>
            </w:r>
            <w:proofErr w:type="spellEnd"/>
            <w:r w:rsidRPr="002E40FE">
              <w:rPr>
                <w:rFonts w:ascii="Arial" w:hAnsi="Arial" w:cs="Arial"/>
                <w:sz w:val="22"/>
                <w:szCs w:val="22"/>
              </w:rPr>
              <w:t xml:space="preserve"> that build and express the character of the precinct as, a global beacon for human rights, </w:t>
            </w:r>
            <w:r w:rsidR="00E84314" w:rsidRPr="002E40FE">
              <w:rPr>
                <w:rFonts w:ascii="Arial" w:hAnsi="Arial" w:cs="Arial"/>
                <w:sz w:val="22"/>
                <w:szCs w:val="22"/>
              </w:rPr>
              <w:t>democracy,</w:t>
            </w:r>
            <w:r w:rsidRPr="002E40FE">
              <w:rPr>
                <w:rFonts w:ascii="Arial" w:hAnsi="Arial" w:cs="Arial"/>
                <w:sz w:val="22"/>
                <w:szCs w:val="22"/>
              </w:rPr>
              <w:t xml:space="preserve"> and reconciliation, driven by public participation, a vantage point that gives an understanding of our society in transition, a </w:t>
            </w:r>
            <w:proofErr w:type="spellStart"/>
            <w:r w:rsidRPr="002E40FE">
              <w:rPr>
                <w:rStyle w:val="Emphasis"/>
                <w:rFonts w:ascii="Arial" w:hAnsi="Arial" w:cs="Arial"/>
                <w:i w:val="0"/>
                <w:sz w:val="22"/>
                <w:szCs w:val="22"/>
              </w:rPr>
              <w:t>lekgotla</w:t>
            </w:r>
            <w:proofErr w:type="spellEnd"/>
            <w:r w:rsidRPr="002E40FE">
              <w:rPr>
                <w:rFonts w:ascii="Arial" w:hAnsi="Arial" w:cs="Arial"/>
                <w:sz w:val="22"/>
                <w:szCs w:val="22"/>
              </w:rPr>
              <w:t xml:space="preserve"> where we meet to talk to each other and celebrate our diversity, a gateway from which to explore Johannesburg and its diverse tourism attractions. </w:t>
            </w:r>
          </w:p>
          <w:p w14:paraId="697FA044" w14:textId="2454394B" w:rsidR="006C1E3A" w:rsidRPr="002E40FE" w:rsidRDefault="006C1E3A" w:rsidP="006C1E3A">
            <w:pPr>
              <w:pStyle w:val="NormalWeb"/>
              <w:shd w:val="clear" w:color="auto" w:fill="FFFFFF"/>
              <w:spacing w:before="0" w:beforeAutospacing="0" w:after="158" w:afterAutospacing="0"/>
              <w:jc w:val="both"/>
              <w:rPr>
                <w:rFonts w:ascii="Arial" w:hAnsi="Arial" w:cs="Arial"/>
                <w:sz w:val="22"/>
                <w:szCs w:val="22"/>
              </w:rPr>
            </w:pPr>
            <w:r w:rsidRPr="002E40FE">
              <w:rPr>
                <w:rFonts w:ascii="Arial" w:eastAsia="Calibri" w:hAnsi="Arial" w:cs="Arial"/>
                <w:color w:val="000000"/>
                <w:sz w:val="22"/>
                <w:szCs w:val="22"/>
                <w:lang w:val="en-GB" w:eastAsia="en-GB"/>
              </w:rPr>
              <w:t xml:space="preserve">The company is looking for a suitably qualified and experienced candidate to be appointed on a five-year fixed-term employment contract. Reporting to the </w:t>
            </w:r>
            <w:r w:rsidR="0000514D">
              <w:rPr>
                <w:rFonts w:ascii="Arial" w:eastAsia="Calibri" w:hAnsi="Arial" w:cs="Arial"/>
                <w:color w:val="000000"/>
                <w:sz w:val="22"/>
                <w:szCs w:val="22"/>
                <w:lang w:val="en-GB" w:eastAsia="en-GB"/>
              </w:rPr>
              <w:t xml:space="preserve">Group CEO and the </w:t>
            </w:r>
            <w:r w:rsidRPr="002E40FE">
              <w:rPr>
                <w:rFonts w:ascii="Arial" w:eastAsia="Calibri" w:hAnsi="Arial" w:cs="Arial"/>
                <w:color w:val="000000"/>
                <w:sz w:val="22"/>
                <w:szCs w:val="22"/>
                <w:lang w:val="en-GB" w:eastAsia="en-GB"/>
              </w:rPr>
              <w:t xml:space="preserve">Board, the successful incumbent will provide strategic leadership to the Company’s growth </w:t>
            </w:r>
            <w:r w:rsidRPr="002E40FE">
              <w:rPr>
                <w:rFonts w:ascii="Arial" w:hAnsi="Arial" w:cs="Arial"/>
                <w:color w:val="000000"/>
                <w:sz w:val="22"/>
                <w:szCs w:val="22"/>
                <w:lang w:val="en-GB" w:eastAsia="en-GB"/>
              </w:rPr>
              <w:t>in the</w:t>
            </w:r>
            <w:r w:rsidRPr="002E40FE">
              <w:rPr>
                <w:rFonts w:ascii="Arial" w:eastAsia="Calibri" w:hAnsi="Arial" w:cs="Arial"/>
                <w:color w:val="000000"/>
                <w:sz w:val="22"/>
                <w:szCs w:val="22"/>
                <w:lang w:val="en-GB" w:eastAsia="en-GB"/>
              </w:rPr>
              <w:t xml:space="preserve"> sectors; develop a long-term vision, </w:t>
            </w:r>
            <w:r w:rsidR="00E84314" w:rsidRPr="002E40FE">
              <w:rPr>
                <w:rFonts w:ascii="Arial" w:eastAsia="Calibri" w:hAnsi="Arial" w:cs="Arial"/>
                <w:color w:val="000000"/>
                <w:sz w:val="22"/>
                <w:szCs w:val="22"/>
                <w:lang w:val="en-GB" w:eastAsia="en-GB"/>
              </w:rPr>
              <w:t>strategy,</w:t>
            </w:r>
            <w:r w:rsidRPr="002E40FE">
              <w:rPr>
                <w:rFonts w:ascii="Arial" w:eastAsia="Calibri" w:hAnsi="Arial" w:cs="Arial"/>
                <w:color w:val="000000"/>
                <w:sz w:val="22"/>
                <w:szCs w:val="22"/>
                <w:lang w:val="en-GB" w:eastAsia="en-GB"/>
              </w:rPr>
              <w:t xml:space="preserve"> and strategic plan to advance the Company's mission and objectives and to promote revenue, profitability and growth as an organisation. </w:t>
            </w:r>
          </w:p>
          <w:p w14:paraId="60342FEF" w14:textId="77777777" w:rsidR="006C1E3A" w:rsidRPr="002E40FE" w:rsidRDefault="006C1E3A" w:rsidP="006C1E3A">
            <w:pPr>
              <w:autoSpaceDE w:val="0"/>
              <w:autoSpaceDN w:val="0"/>
              <w:adjustRightInd w:val="0"/>
              <w:spacing w:line="25" w:lineRule="atLeast"/>
              <w:jc w:val="both"/>
              <w:rPr>
                <w:rFonts w:ascii="Arial" w:eastAsia="Calibri" w:hAnsi="Arial" w:cs="Arial"/>
                <w:color w:val="000000"/>
                <w:lang w:val="en-GB" w:eastAsia="en-GB"/>
              </w:rPr>
            </w:pPr>
            <w:r w:rsidRPr="002E40FE">
              <w:rPr>
                <w:rFonts w:ascii="Arial" w:eastAsia="Calibri" w:hAnsi="Arial" w:cs="Arial"/>
                <w:color w:val="000000"/>
                <w:lang w:val="en-GB" w:eastAsia="en-GB"/>
              </w:rPr>
              <w:t xml:space="preserve">The candidate will be expected to </w:t>
            </w:r>
            <w:r w:rsidRPr="002E40FE">
              <w:rPr>
                <w:rFonts w:ascii="Arial" w:hAnsi="Arial" w:cs="Arial"/>
                <w:color w:val="000000"/>
                <w:lang w:val="en-GB" w:eastAsia="en-GB"/>
              </w:rPr>
              <w:t>o</w:t>
            </w:r>
            <w:r w:rsidRPr="002E40FE">
              <w:rPr>
                <w:rFonts w:ascii="Arial" w:eastAsia="Calibri" w:hAnsi="Arial" w:cs="Arial"/>
                <w:color w:val="000000"/>
                <w:lang w:val="en-GB" w:eastAsia="en-GB"/>
              </w:rPr>
              <w:t>versee Company operations, both services and facilities management, to ensure production efficiency, quality, service and cost-effective management of resources with due consideration to risks. Other key performance related aspects of the job include:</w:t>
            </w:r>
          </w:p>
          <w:p w14:paraId="4D1FDEDB" w14:textId="77777777" w:rsidR="006C1E3A" w:rsidRPr="002E40FE" w:rsidRDefault="006C1E3A" w:rsidP="006C1E3A">
            <w:pPr>
              <w:jc w:val="both"/>
              <w:rPr>
                <w:rFonts w:ascii="Arial" w:hAnsi="Arial" w:cs="Arial"/>
              </w:rPr>
            </w:pPr>
          </w:p>
          <w:p w14:paraId="5AB55B23" w14:textId="608C385E" w:rsidR="006C1E3A" w:rsidRPr="002E40FE" w:rsidRDefault="006C1E3A" w:rsidP="006C1E3A">
            <w:pPr>
              <w:numPr>
                <w:ilvl w:val="0"/>
                <w:numId w:val="35"/>
              </w:numPr>
              <w:autoSpaceDE w:val="0"/>
              <w:autoSpaceDN w:val="0"/>
              <w:adjustRightInd w:val="0"/>
              <w:spacing w:line="25" w:lineRule="atLeast"/>
              <w:jc w:val="both"/>
              <w:rPr>
                <w:rFonts w:ascii="Arial" w:eastAsia="Calibri" w:hAnsi="Arial" w:cs="Arial"/>
                <w:color w:val="000000"/>
                <w:lang w:val="en-GB" w:eastAsia="en-GB"/>
              </w:rPr>
            </w:pPr>
            <w:r w:rsidRPr="002E40FE">
              <w:rPr>
                <w:rFonts w:ascii="Arial" w:eastAsia="Calibri" w:hAnsi="Arial" w:cs="Arial"/>
                <w:color w:val="000000"/>
                <w:lang w:val="en-GB" w:eastAsia="en-GB"/>
              </w:rPr>
              <w:t xml:space="preserve">Foster a corporate culture that promotes ethical practices, </w:t>
            </w:r>
            <w:r w:rsidR="00E84314" w:rsidRPr="002E40FE">
              <w:rPr>
                <w:rFonts w:ascii="Arial" w:eastAsia="Calibri" w:hAnsi="Arial" w:cs="Arial"/>
                <w:color w:val="000000"/>
                <w:lang w:val="en-GB" w:eastAsia="en-GB"/>
              </w:rPr>
              <w:t>integrity,</w:t>
            </w:r>
            <w:r w:rsidRPr="002E40FE">
              <w:rPr>
                <w:rFonts w:ascii="Arial" w:eastAsia="Calibri" w:hAnsi="Arial" w:cs="Arial"/>
                <w:color w:val="000000"/>
                <w:lang w:val="en-GB" w:eastAsia="en-GB"/>
              </w:rPr>
              <w:t xml:space="preserve"> and a constructive work climate, enabling the Company to attract, retain and motivate a diverse group of quality </w:t>
            </w:r>
            <w:r w:rsidR="00B3653A" w:rsidRPr="002E40FE">
              <w:rPr>
                <w:rFonts w:ascii="Arial" w:eastAsia="Calibri" w:hAnsi="Arial" w:cs="Arial"/>
                <w:color w:val="000000"/>
                <w:lang w:val="en-GB" w:eastAsia="en-GB"/>
              </w:rPr>
              <w:t>employees.</w:t>
            </w:r>
          </w:p>
          <w:p w14:paraId="7A7636E9" w14:textId="6C353176" w:rsidR="006C1E3A" w:rsidRPr="002E40FE" w:rsidRDefault="006C1E3A" w:rsidP="006C1E3A">
            <w:pPr>
              <w:numPr>
                <w:ilvl w:val="0"/>
                <w:numId w:val="35"/>
              </w:numPr>
              <w:autoSpaceDE w:val="0"/>
              <w:autoSpaceDN w:val="0"/>
              <w:adjustRightInd w:val="0"/>
              <w:spacing w:line="25" w:lineRule="atLeast"/>
              <w:jc w:val="both"/>
              <w:rPr>
                <w:rFonts w:ascii="Arial" w:eastAsia="Calibri" w:hAnsi="Arial" w:cs="Arial"/>
                <w:color w:val="000000"/>
                <w:lang w:val="en-GB" w:eastAsia="en-GB"/>
              </w:rPr>
            </w:pPr>
            <w:r w:rsidRPr="002E40FE">
              <w:rPr>
                <w:rFonts w:ascii="Arial" w:eastAsia="Calibri" w:hAnsi="Arial" w:cs="Arial"/>
                <w:color w:val="000000"/>
                <w:lang w:val="en-GB" w:eastAsia="en-GB"/>
              </w:rPr>
              <w:t xml:space="preserve">Promote and develop the good name and values of the company in order for it to grow and maintain its benefit to the public and other </w:t>
            </w:r>
            <w:r w:rsidR="00B3653A" w:rsidRPr="002E40FE">
              <w:rPr>
                <w:rFonts w:ascii="Arial" w:eastAsia="Calibri" w:hAnsi="Arial" w:cs="Arial"/>
                <w:color w:val="000000"/>
                <w:lang w:val="en-GB" w:eastAsia="en-GB"/>
              </w:rPr>
              <w:t>stakeholders.</w:t>
            </w:r>
          </w:p>
          <w:p w14:paraId="242589BF" w14:textId="4FB767D7" w:rsidR="006C1E3A" w:rsidRPr="002E40FE" w:rsidRDefault="006C1E3A" w:rsidP="006C1E3A">
            <w:pPr>
              <w:numPr>
                <w:ilvl w:val="0"/>
                <w:numId w:val="35"/>
              </w:numPr>
              <w:autoSpaceDE w:val="0"/>
              <w:autoSpaceDN w:val="0"/>
              <w:adjustRightInd w:val="0"/>
              <w:spacing w:line="25" w:lineRule="atLeast"/>
              <w:jc w:val="both"/>
              <w:rPr>
                <w:rFonts w:ascii="Arial" w:eastAsia="Calibri" w:hAnsi="Arial" w:cs="Arial"/>
                <w:color w:val="000000"/>
                <w:lang w:val="en-GB" w:eastAsia="en-GB"/>
              </w:rPr>
            </w:pPr>
            <w:r w:rsidRPr="002E40FE">
              <w:rPr>
                <w:rFonts w:ascii="Arial" w:eastAsia="Calibri" w:hAnsi="Arial" w:cs="Arial"/>
                <w:color w:val="000000"/>
                <w:lang w:val="en-GB" w:eastAsia="en-GB"/>
              </w:rPr>
              <w:t xml:space="preserve">Ensures the effective and efficient administration of the Company striving for best practice in good </w:t>
            </w:r>
            <w:r w:rsidR="00B3653A" w:rsidRPr="002E40FE">
              <w:rPr>
                <w:rFonts w:ascii="Arial" w:eastAsia="Calibri" w:hAnsi="Arial" w:cs="Arial"/>
                <w:color w:val="000000"/>
                <w:lang w:val="en-GB" w:eastAsia="en-GB"/>
              </w:rPr>
              <w:t>governance.</w:t>
            </w:r>
          </w:p>
          <w:p w14:paraId="4F223D07" w14:textId="7E5B4630" w:rsidR="006C1E3A" w:rsidRPr="002E40FE" w:rsidRDefault="006C1E3A" w:rsidP="006C1E3A">
            <w:pPr>
              <w:pStyle w:val="ListParagraph"/>
              <w:numPr>
                <w:ilvl w:val="0"/>
                <w:numId w:val="35"/>
              </w:numPr>
              <w:rPr>
                <w:rFonts w:ascii="Arial" w:hAnsi="Arial" w:cs="Arial"/>
              </w:rPr>
            </w:pPr>
            <w:r w:rsidRPr="002E40FE">
              <w:rPr>
                <w:rFonts w:ascii="Arial" w:hAnsi="Arial" w:cs="Arial"/>
              </w:rPr>
              <w:t xml:space="preserve">Ensure compliance with the provisions of the PFMA Act, Treasury </w:t>
            </w:r>
            <w:r w:rsidR="00E84314" w:rsidRPr="002E40FE">
              <w:rPr>
                <w:rFonts w:ascii="Arial" w:hAnsi="Arial" w:cs="Arial"/>
              </w:rPr>
              <w:t>Regulations,</w:t>
            </w:r>
            <w:r w:rsidRPr="002E40FE">
              <w:rPr>
                <w:rFonts w:ascii="Arial" w:hAnsi="Arial" w:cs="Arial"/>
              </w:rPr>
              <w:t xml:space="preserve"> and any relevant legislation.</w:t>
            </w:r>
          </w:p>
          <w:p w14:paraId="6F8C0ACF" w14:textId="00AB7267" w:rsidR="006C1E3A" w:rsidRPr="002E40FE" w:rsidRDefault="006C1E3A" w:rsidP="006C1E3A">
            <w:pPr>
              <w:pStyle w:val="ListParagraph"/>
              <w:numPr>
                <w:ilvl w:val="0"/>
                <w:numId w:val="35"/>
              </w:numPr>
              <w:jc w:val="both"/>
              <w:rPr>
                <w:rFonts w:ascii="Arial" w:hAnsi="Arial" w:cs="Arial"/>
                <w:b/>
                <w:u w:val="single"/>
              </w:rPr>
            </w:pPr>
            <w:r w:rsidRPr="002E40FE">
              <w:rPr>
                <w:rFonts w:ascii="Arial" w:hAnsi="Arial" w:cs="Arial"/>
              </w:rPr>
              <w:t xml:space="preserve">Development and execution of Constitution Hill Strategy in alignment with that of the Gauteng Growth and Development Agency, Gauteng Department of Economic Development, Provincial and National </w:t>
            </w:r>
            <w:r w:rsidR="00B3653A" w:rsidRPr="002E40FE">
              <w:rPr>
                <w:rFonts w:ascii="Arial" w:hAnsi="Arial" w:cs="Arial"/>
              </w:rPr>
              <w:t>Government, to</w:t>
            </w:r>
            <w:r w:rsidRPr="002E40FE">
              <w:rPr>
                <w:rFonts w:ascii="Arial" w:hAnsi="Arial" w:cs="Arial"/>
              </w:rPr>
              <w:t xml:space="preserve"> ensure the maximization of shareholder value and the </w:t>
            </w:r>
            <w:r w:rsidR="00B3653A" w:rsidRPr="002E40FE">
              <w:rPr>
                <w:rFonts w:ascii="Arial" w:hAnsi="Arial" w:cs="Arial"/>
              </w:rPr>
              <w:t>long-term</w:t>
            </w:r>
            <w:r w:rsidRPr="002E40FE">
              <w:rPr>
                <w:rFonts w:ascii="Arial" w:hAnsi="Arial" w:cs="Arial"/>
              </w:rPr>
              <w:t xml:space="preserve"> success of Constitution Hill.</w:t>
            </w:r>
          </w:p>
          <w:p w14:paraId="6A879C29" w14:textId="4C508B18" w:rsidR="006C1E3A" w:rsidRPr="002E40FE" w:rsidRDefault="006C1E3A" w:rsidP="006C1E3A">
            <w:pPr>
              <w:pStyle w:val="ListParagraph"/>
              <w:numPr>
                <w:ilvl w:val="0"/>
                <w:numId w:val="35"/>
              </w:numPr>
              <w:jc w:val="both"/>
              <w:rPr>
                <w:rFonts w:ascii="Arial" w:hAnsi="Arial" w:cs="Arial"/>
                <w:b/>
                <w:u w:val="single"/>
              </w:rPr>
            </w:pPr>
            <w:r w:rsidRPr="002E40FE">
              <w:rPr>
                <w:rFonts w:ascii="Arial" w:hAnsi="Arial" w:cs="Arial"/>
              </w:rPr>
              <w:t xml:space="preserve">Oversee the development of business strategies based on a </w:t>
            </w:r>
            <w:r w:rsidR="00B3653A" w:rsidRPr="002E40FE">
              <w:rPr>
                <w:rFonts w:ascii="Arial" w:hAnsi="Arial" w:cs="Arial"/>
              </w:rPr>
              <w:t>five-year</w:t>
            </w:r>
            <w:r w:rsidRPr="002E40FE">
              <w:rPr>
                <w:rFonts w:ascii="Arial" w:hAnsi="Arial" w:cs="Arial"/>
              </w:rPr>
              <w:t xml:space="preserve"> plan, revenue model, and implementation framework that will ensure the full development of the Site and secure Constitution Hill as a Heritage, Education and Tourism entity that is financially viable.</w:t>
            </w:r>
            <w:r w:rsidRPr="002E40FE">
              <w:rPr>
                <w:rFonts w:ascii="Arial" w:hAnsi="Arial" w:cs="Arial"/>
                <w:color w:val="000000"/>
                <w:lang w:val="en-GB" w:eastAsia="en-GB"/>
              </w:rPr>
              <w:t xml:space="preserve"> </w:t>
            </w:r>
          </w:p>
          <w:p w14:paraId="6F7EBF90" w14:textId="77777777" w:rsidR="006C1E3A" w:rsidRPr="002E40FE" w:rsidRDefault="006C1E3A" w:rsidP="006C1E3A">
            <w:pPr>
              <w:pStyle w:val="ListParagraph"/>
              <w:numPr>
                <w:ilvl w:val="0"/>
                <w:numId w:val="35"/>
              </w:numPr>
              <w:jc w:val="both"/>
              <w:rPr>
                <w:rFonts w:ascii="Arial" w:hAnsi="Arial" w:cs="Arial"/>
              </w:rPr>
            </w:pPr>
            <w:r w:rsidRPr="002E40FE">
              <w:rPr>
                <w:rFonts w:ascii="Arial" w:hAnsi="Arial" w:cs="Arial"/>
              </w:rPr>
              <w:t>Provide leadership and oversight to ensure development of innovative business models for engaging public, the private sector and potential tourist industries.</w:t>
            </w:r>
          </w:p>
          <w:p w14:paraId="6C87DC04" w14:textId="77777777" w:rsidR="006C1E3A" w:rsidRPr="002E40FE" w:rsidRDefault="006C1E3A" w:rsidP="006C1E3A">
            <w:pPr>
              <w:pStyle w:val="ListParagraph"/>
              <w:numPr>
                <w:ilvl w:val="0"/>
                <w:numId w:val="35"/>
              </w:numPr>
              <w:jc w:val="both"/>
              <w:rPr>
                <w:rFonts w:ascii="Arial" w:hAnsi="Arial" w:cs="Arial"/>
              </w:rPr>
            </w:pPr>
            <w:r w:rsidRPr="002E40FE">
              <w:rPr>
                <w:rFonts w:ascii="Arial" w:hAnsi="Arial" w:cs="Arial"/>
              </w:rPr>
              <w:t>Strategic promotion and development of Constitution Hill initiatives that establish it as a key tourist and events facility in Gauteng.</w:t>
            </w:r>
          </w:p>
          <w:p w14:paraId="33106417" w14:textId="77777777" w:rsidR="006C1E3A" w:rsidRPr="002E40FE" w:rsidRDefault="006C1E3A" w:rsidP="006C1E3A">
            <w:pPr>
              <w:pStyle w:val="ListParagraph"/>
              <w:numPr>
                <w:ilvl w:val="0"/>
                <w:numId w:val="35"/>
              </w:numPr>
              <w:jc w:val="both"/>
              <w:rPr>
                <w:rFonts w:ascii="Arial" w:hAnsi="Arial" w:cs="Arial"/>
                <w:b/>
                <w:u w:val="single"/>
              </w:rPr>
            </w:pPr>
            <w:r w:rsidRPr="002E40FE">
              <w:rPr>
                <w:rFonts w:ascii="Arial" w:hAnsi="Arial" w:cs="Arial"/>
              </w:rPr>
              <w:t>Oversee the implementation of all strategic functions of property management of the site and new developments.</w:t>
            </w:r>
          </w:p>
          <w:p w14:paraId="16DC89B8" w14:textId="77777777" w:rsidR="006C1E3A" w:rsidRPr="002E40FE" w:rsidRDefault="006C1E3A" w:rsidP="006C1E3A">
            <w:pPr>
              <w:pStyle w:val="ListParagraph"/>
              <w:numPr>
                <w:ilvl w:val="0"/>
                <w:numId w:val="35"/>
              </w:numPr>
              <w:jc w:val="both"/>
              <w:rPr>
                <w:rFonts w:ascii="Arial" w:hAnsi="Arial" w:cs="Arial"/>
                <w:b/>
                <w:u w:val="single"/>
              </w:rPr>
            </w:pPr>
            <w:r w:rsidRPr="002E40FE">
              <w:rPr>
                <w:rFonts w:ascii="Arial" w:hAnsi="Arial" w:cs="Arial"/>
              </w:rPr>
              <w:t>Define strategies for effective facilities management and maintenance of the entire site and ensure implementation thereof.</w:t>
            </w:r>
          </w:p>
          <w:p w14:paraId="259C16A3" w14:textId="28A12705" w:rsidR="006C1E3A" w:rsidRPr="002E40FE" w:rsidRDefault="006C1E3A" w:rsidP="006C1E3A">
            <w:pPr>
              <w:pStyle w:val="ListParagraph"/>
              <w:numPr>
                <w:ilvl w:val="0"/>
                <w:numId w:val="35"/>
              </w:numPr>
              <w:jc w:val="both"/>
              <w:rPr>
                <w:rFonts w:ascii="Arial" w:hAnsi="Arial" w:cs="Arial"/>
                <w:b/>
                <w:u w:val="single"/>
              </w:rPr>
            </w:pPr>
            <w:r w:rsidRPr="002E40FE">
              <w:rPr>
                <w:rFonts w:ascii="Arial" w:hAnsi="Arial" w:cs="Arial"/>
              </w:rPr>
              <w:t xml:space="preserve">Ensuring the strategic engagement and networking with stakeholders including major international, </w:t>
            </w:r>
            <w:r w:rsidR="00E84314" w:rsidRPr="002E40FE">
              <w:rPr>
                <w:rFonts w:ascii="Arial" w:hAnsi="Arial" w:cs="Arial"/>
              </w:rPr>
              <w:t>national,</w:t>
            </w:r>
            <w:r w:rsidRPr="002E40FE">
              <w:rPr>
                <w:rFonts w:ascii="Arial" w:hAnsi="Arial" w:cs="Arial"/>
              </w:rPr>
              <w:t xml:space="preserve"> and local industries sectors to position the Site as a strategic partner. </w:t>
            </w:r>
          </w:p>
          <w:p w14:paraId="701D26EE" w14:textId="77777777" w:rsidR="006C1E3A" w:rsidRPr="002E40FE" w:rsidRDefault="006C1E3A" w:rsidP="006C1E3A">
            <w:pPr>
              <w:pStyle w:val="ListParagraph"/>
              <w:numPr>
                <w:ilvl w:val="0"/>
                <w:numId w:val="35"/>
              </w:numPr>
              <w:jc w:val="both"/>
              <w:rPr>
                <w:rFonts w:ascii="Arial" w:hAnsi="Arial" w:cs="Arial"/>
                <w:b/>
                <w:u w:val="single"/>
              </w:rPr>
            </w:pPr>
            <w:r w:rsidRPr="002E40FE">
              <w:rPr>
                <w:rFonts w:ascii="Arial" w:hAnsi="Arial" w:cs="Arial"/>
              </w:rPr>
              <w:t>Keeping a successful interface between Constitution Hill, GGDA, Government and industry, and building strong links and strategic partnerships and ensuring effective feedback mechanisms.</w:t>
            </w:r>
          </w:p>
          <w:tbl>
            <w:tblPr>
              <w:tblW w:w="13967" w:type="dxa"/>
              <w:tblBorders>
                <w:top w:val="nil"/>
                <w:left w:val="nil"/>
                <w:bottom w:val="nil"/>
                <w:right w:val="nil"/>
              </w:tblBorders>
              <w:tblLook w:val="0000" w:firstRow="0" w:lastRow="0" w:firstColumn="0" w:lastColumn="0" w:noHBand="0" w:noVBand="0"/>
            </w:tblPr>
            <w:tblGrid>
              <w:gridCol w:w="13967"/>
            </w:tblGrid>
            <w:tr w:rsidR="006C1E3A" w:rsidRPr="002E40FE" w14:paraId="099ACE22" w14:textId="77777777" w:rsidTr="00E4461E">
              <w:trPr>
                <w:trHeight w:val="710"/>
              </w:trPr>
              <w:tc>
                <w:tcPr>
                  <w:tcW w:w="13967" w:type="dxa"/>
                </w:tcPr>
                <w:p w14:paraId="296B6FC0" w14:textId="77777777" w:rsidR="006C1E3A" w:rsidRPr="0096562C" w:rsidRDefault="006C1E3A" w:rsidP="006C1E3A">
                  <w:pPr>
                    <w:autoSpaceDE w:val="0"/>
                    <w:autoSpaceDN w:val="0"/>
                    <w:adjustRightInd w:val="0"/>
                    <w:spacing w:line="25" w:lineRule="atLeast"/>
                    <w:jc w:val="both"/>
                    <w:rPr>
                      <w:rFonts w:ascii="Arial" w:eastAsia="Calibri" w:hAnsi="Arial" w:cs="Arial"/>
                      <w:lang w:val="en-GB" w:eastAsia="en-GB"/>
                    </w:rPr>
                  </w:pPr>
                </w:p>
                <w:p w14:paraId="19AAD2D2" w14:textId="77777777" w:rsidR="006C1E3A" w:rsidRPr="0096562C" w:rsidRDefault="006C1E3A" w:rsidP="006C1E3A">
                  <w:pPr>
                    <w:autoSpaceDE w:val="0"/>
                    <w:autoSpaceDN w:val="0"/>
                    <w:adjustRightInd w:val="0"/>
                    <w:spacing w:line="25" w:lineRule="atLeast"/>
                    <w:jc w:val="both"/>
                    <w:rPr>
                      <w:rFonts w:ascii="Arial" w:eastAsia="Calibri" w:hAnsi="Arial" w:cs="Arial"/>
                      <w:b/>
                      <w:lang w:val="en-GB" w:eastAsia="en-GB"/>
                    </w:rPr>
                  </w:pPr>
                  <w:r w:rsidRPr="0096562C">
                    <w:rPr>
                      <w:rFonts w:ascii="Arial" w:eastAsia="Calibri" w:hAnsi="Arial" w:cs="Arial"/>
                      <w:b/>
                      <w:lang w:val="en-GB" w:eastAsia="en-GB"/>
                    </w:rPr>
                    <w:t>As a minimum, applicants should have the following requirements:</w:t>
                  </w:r>
                </w:p>
                <w:p w14:paraId="0E667476" w14:textId="570AA90A" w:rsidR="00913A5F" w:rsidRPr="00913A5F" w:rsidRDefault="006C1E3A" w:rsidP="00B01615">
                  <w:pPr>
                    <w:pStyle w:val="Default"/>
                    <w:numPr>
                      <w:ilvl w:val="0"/>
                      <w:numId w:val="36"/>
                    </w:numPr>
                    <w:jc w:val="both"/>
                    <w:rPr>
                      <w:rFonts w:ascii="Arial" w:hAnsi="Arial" w:cs="Arial"/>
                      <w:sz w:val="22"/>
                      <w:szCs w:val="22"/>
                    </w:rPr>
                  </w:pPr>
                  <w:r w:rsidRPr="00913A5F">
                    <w:rPr>
                      <w:rFonts w:ascii="Arial" w:hAnsi="Arial" w:cs="Arial"/>
                      <w:sz w:val="22"/>
                      <w:szCs w:val="22"/>
                    </w:rPr>
                    <w:t>Post Graduate Qualification</w:t>
                  </w:r>
                  <w:r w:rsidR="00913A5F" w:rsidRPr="00913A5F">
                    <w:rPr>
                      <w:rFonts w:ascii="Arial" w:hAnsi="Arial" w:cs="Arial"/>
                      <w:sz w:val="22"/>
                      <w:szCs w:val="22"/>
                    </w:rPr>
                    <w:t xml:space="preserve"> (NQF Level 8)</w:t>
                  </w:r>
                  <w:r w:rsidRPr="00913A5F">
                    <w:rPr>
                      <w:rFonts w:ascii="Arial" w:hAnsi="Arial" w:cs="Arial"/>
                      <w:sz w:val="22"/>
                      <w:szCs w:val="22"/>
                    </w:rPr>
                    <w:t xml:space="preserve"> </w:t>
                  </w:r>
                  <w:r w:rsidR="00E76390" w:rsidRPr="00913A5F">
                    <w:rPr>
                      <w:rFonts w:ascii="Arial" w:hAnsi="Arial" w:cs="Arial"/>
                      <w:sz w:val="22"/>
                      <w:szCs w:val="22"/>
                    </w:rPr>
                    <w:t xml:space="preserve">in Management; or </w:t>
                  </w:r>
                  <w:r w:rsidR="00376414" w:rsidRPr="00913A5F">
                    <w:rPr>
                      <w:rFonts w:ascii="Arial" w:hAnsi="Arial" w:cs="Arial"/>
                      <w:sz w:val="22"/>
                      <w:szCs w:val="22"/>
                    </w:rPr>
                    <w:t>Business Administration</w:t>
                  </w:r>
                  <w:r w:rsidR="00E76390" w:rsidRPr="00913A5F">
                    <w:rPr>
                      <w:rStyle w:val="A6"/>
                      <w:rFonts w:ascii="Arial" w:hAnsi="Arial" w:cs="Arial"/>
                      <w:sz w:val="22"/>
                      <w:szCs w:val="22"/>
                    </w:rPr>
                    <w:t xml:space="preserve">; </w:t>
                  </w:r>
                  <w:r w:rsidR="00E76390" w:rsidRPr="00913A5F">
                    <w:rPr>
                      <w:rStyle w:val="A6"/>
                      <w:rFonts w:ascii="Arial" w:hAnsi="Arial" w:cs="Arial"/>
                      <w:color w:val="auto"/>
                      <w:sz w:val="22"/>
                      <w:szCs w:val="22"/>
                    </w:rPr>
                    <w:t>or Arts</w:t>
                  </w:r>
                  <w:r w:rsidR="00913A5F" w:rsidRPr="00913A5F">
                    <w:rPr>
                      <w:rStyle w:val="A6"/>
                      <w:rFonts w:ascii="Arial" w:hAnsi="Arial" w:cs="Arial"/>
                      <w:color w:val="auto"/>
                      <w:sz w:val="22"/>
                      <w:szCs w:val="22"/>
                    </w:rPr>
                    <w:t xml:space="preserve"> </w:t>
                  </w:r>
                  <w:r w:rsidR="00913A5F" w:rsidRPr="00913A5F">
                    <w:rPr>
                      <w:rFonts w:ascii="Arial" w:hAnsi="Arial" w:cs="Arial"/>
                      <w:sz w:val="22"/>
                      <w:szCs w:val="22"/>
                    </w:rPr>
                    <w:t xml:space="preserve">and other related fields is required. </w:t>
                  </w:r>
                </w:p>
                <w:p w14:paraId="7F301ECA" w14:textId="21636724" w:rsidR="00E76390" w:rsidRPr="00913A5F" w:rsidRDefault="00E76390" w:rsidP="00B01615">
                  <w:pPr>
                    <w:pStyle w:val="ListParagraph"/>
                    <w:numPr>
                      <w:ilvl w:val="0"/>
                      <w:numId w:val="36"/>
                    </w:numPr>
                    <w:autoSpaceDE w:val="0"/>
                    <w:autoSpaceDN w:val="0"/>
                    <w:adjustRightInd w:val="0"/>
                    <w:spacing w:after="200" w:line="25" w:lineRule="atLeast"/>
                    <w:jc w:val="both"/>
                    <w:rPr>
                      <w:rStyle w:val="A6"/>
                      <w:rFonts w:ascii="Arial" w:hAnsi="Arial" w:cs="Arial"/>
                      <w:color w:val="auto"/>
                      <w:sz w:val="22"/>
                      <w:szCs w:val="22"/>
                      <w:lang w:val="en-GB" w:eastAsia="en-GB"/>
                    </w:rPr>
                  </w:pPr>
                  <w:r w:rsidRPr="00913A5F">
                    <w:rPr>
                      <w:rStyle w:val="A6"/>
                      <w:rFonts w:ascii="Arial" w:hAnsi="Arial" w:cs="Arial"/>
                      <w:color w:val="auto"/>
                      <w:sz w:val="22"/>
                      <w:szCs w:val="22"/>
                    </w:rPr>
                    <w:t>Masters</w:t>
                  </w:r>
                  <w:r w:rsidR="00A62F80" w:rsidRPr="00913A5F">
                    <w:rPr>
                      <w:rStyle w:val="A6"/>
                      <w:rFonts w:ascii="Arial" w:hAnsi="Arial" w:cs="Arial"/>
                      <w:color w:val="auto"/>
                      <w:sz w:val="22"/>
                      <w:szCs w:val="22"/>
                    </w:rPr>
                    <w:t>; or MBA; or MBL</w:t>
                  </w:r>
                  <w:r w:rsidRPr="00913A5F">
                    <w:rPr>
                      <w:rStyle w:val="A6"/>
                      <w:rFonts w:ascii="Arial" w:hAnsi="Arial" w:cs="Arial"/>
                      <w:color w:val="auto"/>
                      <w:sz w:val="22"/>
                      <w:szCs w:val="22"/>
                    </w:rPr>
                    <w:t xml:space="preserve"> will be an added </w:t>
                  </w:r>
                  <w:r w:rsidR="00913A5F" w:rsidRPr="00913A5F">
                    <w:rPr>
                      <w:rStyle w:val="A6"/>
                      <w:rFonts w:ascii="Arial" w:hAnsi="Arial" w:cs="Arial"/>
                      <w:color w:val="auto"/>
                      <w:sz w:val="22"/>
                      <w:szCs w:val="22"/>
                    </w:rPr>
                    <w:t>advantage.</w:t>
                  </w:r>
                  <w:r w:rsidRPr="00913A5F">
                    <w:rPr>
                      <w:rStyle w:val="A6"/>
                      <w:rFonts w:ascii="Arial" w:hAnsi="Arial" w:cs="Arial"/>
                      <w:color w:val="auto"/>
                      <w:sz w:val="22"/>
                      <w:szCs w:val="22"/>
                    </w:rPr>
                    <w:t xml:space="preserve"> </w:t>
                  </w:r>
                </w:p>
                <w:p w14:paraId="741A1A93" w14:textId="77777777" w:rsidR="006C1E3A" w:rsidRPr="00E76390" w:rsidRDefault="006C1E3A" w:rsidP="00B01615">
                  <w:pPr>
                    <w:pStyle w:val="ListParagraph"/>
                    <w:numPr>
                      <w:ilvl w:val="0"/>
                      <w:numId w:val="36"/>
                    </w:numPr>
                    <w:autoSpaceDE w:val="0"/>
                    <w:autoSpaceDN w:val="0"/>
                    <w:adjustRightInd w:val="0"/>
                    <w:spacing w:after="200" w:line="25" w:lineRule="atLeast"/>
                    <w:jc w:val="both"/>
                    <w:rPr>
                      <w:rFonts w:ascii="Arial" w:hAnsi="Arial" w:cs="Arial"/>
                      <w:lang w:val="en-GB" w:eastAsia="en-GB"/>
                    </w:rPr>
                  </w:pPr>
                  <w:r w:rsidRPr="00E76390">
                    <w:rPr>
                      <w:rFonts w:ascii="Arial" w:hAnsi="Arial" w:cs="Arial"/>
                    </w:rPr>
                    <w:t xml:space="preserve">10 years’ experience in Executive Management position </w:t>
                  </w:r>
                </w:p>
                <w:p w14:paraId="287A6886" w14:textId="510B88A9" w:rsidR="006C1E3A" w:rsidRPr="0096562C" w:rsidRDefault="006C1E3A" w:rsidP="00B01615">
                  <w:pPr>
                    <w:pStyle w:val="ListParagraph"/>
                    <w:numPr>
                      <w:ilvl w:val="0"/>
                      <w:numId w:val="36"/>
                    </w:numPr>
                    <w:spacing w:after="0" w:line="240" w:lineRule="auto"/>
                    <w:jc w:val="both"/>
                    <w:rPr>
                      <w:rFonts w:ascii="Arial" w:hAnsi="Arial" w:cs="Arial"/>
                    </w:rPr>
                  </w:pPr>
                  <w:r w:rsidRPr="0096562C">
                    <w:rPr>
                      <w:rFonts w:ascii="Arial" w:hAnsi="Arial" w:cs="Arial"/>
                      <w:lang w:val="en-GB"/>
                    </w:rPr>
                    <w:t xml:space="preserve">Extensive knowledge </w:t>
                  </w:r>
                  <w:r w:rsidR="00AA2BB0">
                    <w:rPr>
                      <w:rFonts w:ascii="Arial" w:hAnsi="Arial" w:cs="Arial"/>
                      <w:lang w:val="en-GB"/>
                    </w:rPr>
                    <w:t>on</w:t>
                  </w:r>
                  <w:r w:rsidRPr="0096562C">
                    <w:rPr>
                      <w:rFonts w:ascii="Arial" w:hAnsi="Arial" w:cs="Arial"/>
                      <w:lang w:val="en-GB"/>
                    </w:rPr>
                    <w:t xml:space="preserve"> </w:t>
                  </w:r>
                  <w:r w:rsidRPr="0096562C">
                    <w:rPr>
                      <w:rFonts w:ascii="Arial" w:hAnsi="Arial" w:cs="Arial"/>
                    </w:rPr>
                    <w:t xml:space="preserve">Heritage Site </w:t>
                  </w:r>
                  <w:r w:rsidR="00E76390">
                    <w:rPr>
                      <w:rFonts w:ascii="Arial" w:hAnsi="Arial" w:cs="Arial"/>
                    </w:rPr>
                    <w:t>M</w:t>
                  </w:r>
                  <w:r w:rsidRPr="0096562C">
                    <w:rPr>
                      <w:rFonts w:ascii="Arial" w:hAnsi="Arial" w:cs="Arial"/>
                    </w:rPr>
                    <w:t>anagement</w:t>
                  </w:r>
                  <w:r w:rsidR="00E76390">
                    <w:rPr>
                      <w:rFonts w:ascii="Arial" w:hAnsi="Arial" w:cs="Arial"/>
                    </w:rPr>
                    <w:t xml:space="preserve"> and Tourism</w:t>
                  </w:r>
                  <w:r w:rsidR="00E84314">
                    <w:rPr>
                      <w:rFonts w:ascii="Arial" w:hAnsi="Arial" w:cs="Arial"/>
                    </w:rPr>
                    <w:t>.</w:t>
                  </w:r>
                  <w:r w:rsidRPr="0096562C">
                    <w:rPr>
                      <w:rFonts w:ascii="Arial" w:hAnsi="Arial" w:cs="Arial"/>
                    </w:rPr>
                    <w:t xml:space="preserve"> </w:t>
                  </w:r>
                </w:p>
                <w:p w14:paraId="7B089E8A" w14:textId="42869FE0" w:rsidR="006C1E3A" w:rsidRPr="0096562C" w:rsidRDefault="006C1E3A" w:rsidP="00B01615">
                  <w:pPr>
                    <w:numPr>
                      <w:ilvl w:val="0"/>
                      <w:numId w:val="36"/>
                    </w:numPr>
                    <w:autoSpaceDE w:val="0"/>
                    <w:autoSpaceDN w:val="0"/>
                    <w:adjustRightInd w:val="0"/>
                    <w:spacing w:after="0" w:line="25" w:lineRule="atLeast"/>
                    <w:jc w:val="both"/>
                    <w:rPr>
                      <w:rFonts w:ascii="Arial" w:eastAsia="Calibri" w:hAnsi="Arial" w:cs="Arial"/>
                      <w:lang w:val="en-GB" w:eastAsia="en-GB"/>
                    </w:rPr>
                  </w:pPr>
                  <w:r w:rsidRPr="0096562C">
                    <w:rPr>
                      <w:rFonts w:ascii="Arial" w:eastAsia="Calibri" w:hAnsi="Arial" w:cs="Arial"/>
                      <w:lang w:val="en-GB" w:eastAsia="en-GB"/>
                    </w:rPr>
                    <w:t>Knowledge of infrastructure development, property management and facilities management</w:t>
                  </w:r>
                  <w:r w:rsidR="00E84314">
                    <w:rPr>
                      <w:rFonts w:ascii="Arial" w:eastAsia="Calibri" w:hAnsi="Arial" w:cs="Arial"/>
                      <w:lang w:val="en-GB" w:eastAsia="en-GB"/>
                    </w:rPr>
                    <w:t>.</w:t>
                  </w:r>
                  <w:r w:rsidRPr="0096562C">
                    <w:rPr>
                      <w:rFonts w:ascii="Arial" w:eastAsia="Calibri" w:hAnsi="Arial" w:cs="Arial"/>
                      <w:lang w:val="en-GB" w:eastAsia="en-GB"/>
                    </w:rPr>
                    <w:t xml:space="preserve"> </w:t>
                  </w:r>
                </w:p>
                <w:p w14:paraId="14B70760" w14:textId="41B01E1B" w:rsidR="006C1E3A" w:rsidRPr="0096562C" w:rsidRDefault="006C1E3A" w:rsidP="00B01615">
                  <w:pPr>
                    <w:numPr>
                      <w:ilvl w:val="0"/>
                      <w:numId w:val="36"/>
                    </w:numPr>
                    <w:autoSpaceDE w:val="0"/>
                    <w:autoSpaceDN w:val="0"/>
                    <w:adjustRightInd w:val="0"/>
                    <w:spacing w:after="0" w:line="25" w:lineRule="atLeast"/>
                    <w:jc w:val="both"/>
                    <w:rPr>
                      <w:rFonts w:ascii="Arial" w:eastAsia="Calibri" w:hAnsi="Arial" w:cs="Arial"/>
                      <w:lang w:val="en-GB" w:eastAsia="en-GB"/>
                    </w:rPr>
                  </w:pPr>
                  <w:r w:rsidRPr="0096562C">
                    <w:rPr>
                      <w:rFonts w:ascii="Arial" w:eastAsia="Calibri" w:hAnsi="Arial" w:cs="Arial"/>
                      <w:lang w:val="en-GB" w:eastAsia="en-GB"/>
                    </w:rPr>
                    <w:t>Sound knowledge of strategic and operational planning, including monitoring and evaluation; knowledge of the PFMA</w:t>
                  </w:r>
                  <w:r w:rsidR="00E84314">
                    <w:rPr>
                      <w:rFonts w:ascii="Arial" w:eastAsia="Calibri" w:hAnsi="Arial" w:cs="Arial"/>
                      <w:lang w:val="en-GB" w:eastAsia="en-GB"/>
                    </w:rPr>
                    <w:t>.</w:t>
                  </w:r>
                  <w:r w:rsidRPr="0096562C">
                    <w:rPr>
                      <w:rFonts w:ascii="Arial" w:eastAsia="Calibri" w:hAnsi="Arial" w:cs="Arial"/>
                      <w:lang w:val="en-GB" w:eastAsia="en-GB"/>
                    </w:rPr>
                    <w:t xml:space="preserve"> </w:t>
                  </w:r>
                </w:p>
                <w:p w14:paraId="4CA2AF70" w14:textId="7A5F4D8D" w:rsidR="006C1E3A" w:rsidRDefault="006C1E3A" w:rsidP="00B01615">
                  <w:pPr>
                    <w:numPr>
                      <w:ilvl w:val="0"/>
                      <w:numId w:val="36"/>
                    </w:numPr>
                    <w:autoSpaceDE w:val="0"/>
                    <w:autoSpaceDN w:val="0"/>
                    <w:adjustRightInd w:val="0"/>
                    <w:spacing w:after="0" w:line="25" w:lineRule="atLeast"/>
                    <w:jc w:val="both"/>
                    <w:rPr>
                      <w:rFonts w:ascii="Arial" w:eastAsia="Calibri" w:hAnsi="Arial" w:cs="Arial"/>
                      <w:lang w:val="en-GB" w:eastAsia="en-GB"/>
                    </w:rPr>
                  </w:pPr>
                  <w:r w:rsidRPr="0096562C">
                    <w:rPr>
                      <w:rFonts w:ascii="Arial" w:eastAsia="Calibri" w:hAnsi="Arial" w:cs="Arial"/>
                      <w:lang w:val="en-GB" w:eastAsia="en-GB"/>
                    </w:rPr>
                    <w:t xml:space="preserve">Experience in dealing with government and government agencies, demonstrated ability to build strong and beneficial relationships with both government and the private </w:t>
                  </w:r>
                  <w:r w:rsidR="00B01615" w:rsidRPr="0096562C">
                    <w:rPr>
                      <w:rFonts w:ascii="Arial" w:eastAsia="Calibri" w:hAnsi="Arial" w:cs="Arial"/>
                      <w:lang w:val="en-GB" w:eastAsia="en-GB"/>
                    </w:rPr>
                    <w:t>sector.</w:t>
                  </w:r>
                  <w:r w:rsidRPr="0096562C">
                    <w:rPr>
                      <w:rFonts w:ascii="Arial" w:eastAsia="Calibri" w:hAnsi="Arial" w:cs="Arial"/>
                      <w:lang w:val="en-GB" w:eastAsia="en-GB"/>
                    </w:rPr>
                    <w:t xml:space="preserve"> </w:t>
                  </w:r>
                </w:p>
                <w:p w14:paraId="39D694D7" w14:textId="51222B6B" w:rsidR="00B01615" w:rsidRDefault="00B01615" w:rsidP="00B01615">
                  <w:pPr>
                    <w:pStyle w:val="ListParagraph"/>
                    <w:numPr>
                      <w:ilvl w:val="0"/>
                      <w:numId w:val="36"/>
                    </w:numPr>
                    <w:spacing w:after="0" w:line="240" w:lineRule="auto"/>
                    <w:rPr>
                      <w:rFonts w:ascii="Arial" w:hAnsi="Arial" w:cs="Arial"/>
                    </w:rPr>
                  </w:pPr>
                  <w:r>
                    <w:rPr>
                      <w:rFonts w:ascii="Arial" w:hAnsi="Arial" w:cs="Arial"/>
                    </w:rPr>
                    <w:t xml:space="preserve">Advanced communication and interpersonal skills coupled with creativity to achieve customer excellence </w:t>
                  </w:r>
                </w:p>
                <w:p w14:paraId="22014CDD" w14:textId="77777777" w:rsidR="0000514D" w:rsidRDefault="0000514D" w:rsidP="00CC34FA">
                  <w:pPr>
                    <w:autoSpaceDE w:val="0"/>
                    <w:autoSpaceDN w:val="0"/>
                    <w:adjustRightInd w:val="0"/>
                    <w:spacing w:after="0" w:line="25" w:lineRule="atLeast"/>
                    <w:jc w:val="both"/>
                    <w:rPr>
                      <w:rFonts w:ascii="Arial" w:eastAsia="Calibri" w:hAnsi="Arial" w:cs="Arial"/>
                      <w:b/>
                      <w:lang w:val="en-GB" w:eastAsia="en-GB"/>
                    </w:rPr>
                  </w:pPr>
                </w:p>
                <w:p w14:paraId="586266B0" w14:textId="77777777" w:rsidR="0057472B" w:rsidRPr="0057472B" w:rsidRDefault="0057472B" w:rsidP="0057472B">
                  <w:pPr>
                    <w:spacing w:after="0" w:line="276" w:lineRule="auto"/>
                    <w:jc w:val="center"/>
                    <w:rPr>
                      <w:rFonts w:ascii="Arial" w:hAnsi="Arial" w:cs="Arial"/>
                      <w:b/>
                    </w:rPr>
                  </w:pPr>
                  <w:r w:rsidRPr="0057472B">
                    <w:rPr>
                      <w:rFonts w:ascii="Arial" w:hAnsi="Arial" w:cs="Arial"/>
                      <w:b/>
                    </w:rPr>
                    <w:t>Preference will be given to people with disabilities.</w:t>
                  </w:r>
                </w:p>
                <w:p w14:paraId="520A5E8E" w14:textId="77777777" w:rsidR="0057472B" w:rsidRPr="0057472B" w:rsidRDefault="0057472B" w:rsidP="0057472B">
                  <w:pPr>
                    <w:spacing w:after="0" w:line="276" w:lineRule="auto"/>
                    <w:jc w:val="center"/>
                    <w:rPr>
                      <w:rFonts w:ascii="Arial" w:hAnsi="Arial" w:cs="Arial"/>
                    </w:rPr>
                  </w:pPr>
                </w:p>
                <w:p w14:paraId="72DA47A6" w14:textId="77777777" w:rsidR="0057472B" w:rsidRPr="0057472B" w:rsidRDefault="0057472B" w:rsidP="0057472B">
                  <w:pPr>
                    <w:spacing w:after="0" w:line="276" w:lineRule="auto"/>
                    <w:jc w:val="both"/>
                    <w:rPr>
                      <w:rFonts w:ascii="Arial" w:eastAsia="Times New Roman" w:hAnsi="Arial" w:cs="Arial"/>
                      <w:b/>
                      <w:bCs/>
                      <w:u w:val="single"/>
                      <w:lang w:eastAsia="en-ZA"/>
                    </w:rPr>
                  </w:pPr>
                  <w:r w:rsidRPr="0057472B">
                    <w:rPr>
                      <w:rFonts w:ascii="Arial" w:eastAsia="Times New Roman" w:hAnsi="Arial" w:cs="Arial"/>
                      <w:b/>
                      <w:bCs/>
                      <w:lang w:eastAsia="en-ZA"/>
                    </w:rPr>
                    <w:t xml:space="preserve">Applications should be submitted online: </w:t>
                  </w:r>
                  <w:hyperlink r:id="rId6" w:history="1">
                    <w:r w:rsidRPr="0057472B">
                      <w:rPr>
                        <w:rStyle w:val="Hyperlink"/>
                        <w:rFonts w:ascii="Arial" w:hAnsi="Arial" w:cs="Arial"/>
                        <w:b/>
                        <w:bCs/>
                        <w:color w:val="auto"/>
                      </w:rPr>
                      <w:t>https://bit.ly/GGDAGroupRecruitment</w:t>
                    </w:r>
                  </w:hyperlink>
                  <w:r w:rsidRPr="0057472B">
                    <w:rPr>
                      <w:rFonts w:ascii="Arial" w:eastAsia="Times New Roman" w:hAnsi="Arial" w:cs="Arial"/>
                      <w:b/>
                      <w:bCs/>
                      <w:lang w:eastAsia="en-ZA"/>
                    </w:rPr>
                    <w:t xml:space="preserve"> Enquiries should be addressed to: </w:t>
                  </w:r>
                  <w:hyperlink r:id="rId7" w:tgtFrame="_blank" w:history="1">
                    <w:r w:rsidRPr="0057472B">
                      <w:rPr>
                        <w:rStyle w:val="Hyperlink"/>
                        <w:rFonts w:ascii="Arial" w:eastAsia="Times New Roman" w:hAnsi="Arial" w:cs="Arial"/>
                        <w:b/>
                        <w:bCs/>
                        <w:color w:val="auto"/>
                        <w:lang w:eastAsia="en-ZA"/>
                      </w:rPr>
                      <w:t>recruitment@conhill.org.za</w:t>
                    </w:r>
                  </w:hyperlink>
                  <w:r w:rsidRPr="0057472B">
                    <w:rPr>
                      <w:rFonts w:ascii="Arial" w:eastAsia="Times New Roman" w:hAnsi="Arial" w:cs="Arial"/>
                      <w:b/>
                      <w:bCs/>
                      <w:u w:val="single"/>
                      <w:lang w:eastAsia="en-ZA"/>
                    </w:rPr>
                    <w:t xml:space="preserve"> </w:t>
                  </w:r>
                </w:p>
                <w:p w14:paraId="3AFB91E2" w14:textId="77777777" w:rsidR="0057472B" w:rsidRPr="0057472B" w:rsidRDefault="0057472B" w:rsidP="0057472B">
                  <w:pPr>
                    <w:spacing w:after="0" w:line="276" w:lineRule="auto"/>
                    <w:jc w:val="both"/>
                    <w:rPr>
                      <w:rFonts w:ascii="Arial" w:eastAsia="Times New Roman" w:hAnsi="Arial" w:cs="Arial"/>
                      <w:b/>
                      <w:bCs/>
                      <w:lang w:eastAsia="en-ZA"/>
                    </w:rPr>
                  </w:pPr>
                </w:p>
                <w:p w14:paraId="60185833" w14:textId="0FB19BBF" w:rsidR="0057472B" w:rsidRPr="0057472B" w:rsidRDefault="0057472B" w:rsidP="0057472B">
                  <w:pPr>
                    <w:spacing w:after="0" w:line="276" w:lineRule="auto"/>
                    <w:jc w:val="both"/>
                    <w:rPr>
                      <w:rFonts w:ascii="Arial" w:eastAsia="Times New Roman" w:hAnsi="Arial" w:cs="Arial"/>
                      <w:b/>
                      <w:bCs/>
                      <w:lang w:eastAsia="en-ZA"/>
                    </w:rPr>
                  </w:pPr>
                  <w:r w:rsidRPr="0057472B">
                    <w:rPr>
                      <w:rFonts w:ascii="Arial" w:eastAsia="Times New Roman" w:hAnsi="Arial" w:cs="Arial"/>
                      <w:b/>
                      <w:bCs/>
                      <w:lang w:eastAsia="en-ZA"/>
                    </w:rPr>
                    <w:t>Applications must be submitted and accompanied by curriculum vitae with contactable references, certified copies of qualifications and identity documents.</w:t>
                  </w:r>
                </w:p>
                <w:p w14:paraId="20FC9936" w14:textId="77777777" w:rsidR="0057472B" w:rsidRPr="0057472B" w:rsidRDefault="0057472B" w:rsidP="0057472B">
                  <w:pPr>
                    <w:spacing w:after="0" w:line="276" w:lineRule="auto"/>
                    <w:jc w:val="center"/>
                    <w:rPr>
                      <w:rFonts w:ascii="Arial" w:hAnsi="Arial" w:cs="Arial"/>
                    </w:rPr>
                  </w:pPr>
                </w:p>
                <w:p w14:paraId="158E69B0" w14:textId="2C85381F" w:rsidR="0057472B" w:rsidRPr="0057472B" w:rsidRDefault="0057472B" w:rsidP="0057472B">
                  <w:pPr>
                    <w:spacing w:after="0" w:line="276" w:lineRule="auto"/>
                    <w:rPr>
                      <w:rFonts w:ascii="Arial" w:eastAsia="Times New Roman" w:hAnsi="Arial" w:cs="Arial"/>
                      <w:bCs/>
                      <w:lang w:eastAsia="en-ZA"/>
                    </w:rPr>
                  </w:pPr>
                  <w:r w:rsidRPr="0057472B">
                    <w:rPr>
                      <w:rFonts w:ascii="Arial" w:eastAsia="Times New Roman" w:hAnsi="Arial" w:cs="Arial"/>
                      <w:bCs/>
                      <w:lang w:eastAsia="en-ZA"/>
                    </w:rPr>
                    <w:t>The closing date for all above position is the</w:t>
                  </w:r>
                  <w:r w:rsidRPr="0057472B">
                    <w:rPr>
                      <w:rFonts w:ascii="Arial" w:eastAsia="Times New Roman" w:hAnsi="Arial" w:cs="Arial"/>
                      <w:b/>
                      <w:lang w:eastAsia="en-ZA"/>
                    </w:rPr>
                    <w:t xml:space="preserve"> </w:t>
                  </w:r>
                  <w:r>
                    <w:rPr>
                      <w:rFonts w:ascii="Arial" w:eastAsia="Times New Roman" w:hAnsi="Arial" w:cs="Arial"/>
                      <w:b/>
                      <w:lang w:eastAsia="en-ZA"/>
                    </w:rPr>
                    <w:t>27 February 2024</w:t>
                  </w:r>
                  <w:r w:rsidRPr="0057472B">
                    <w:rPr>
                      <w:rFonts w:ascii="Arial" w:eastAsia="Times New Roman" w:hAnsi="Arial" w:cs="Arial"/>
                      <w:b/>
                      <w:lang w:eastAsia="en-ZA"/>
                    </w:rPr>
                    <w:t xml:space="preserve">, </w:t>
                  </w:r>
                  <w:r w:rsidRPr="0057472B">
                    <w:rPr>
                      <w:rFonts w:ascii="Arial" w:eastAsia="Times New Roman" w:hAnsi="Arial" w:cs="Arial"/>
                      <w:bCs/>
                      <w:lang w:eastAsia="en-ZA"/>
                    </w:rPr>
                    <w:t xml:space="preserve">diversity is encouraged, preference will be given to Women, Youth and People with Disabilities and only shortlisted candidates will be contacted. </w:t>
                  </w:r>
                </w:p>
                <w:p w14:paraId="137939D7" w14:textId="77777777" w:rsidR="0057472B" w:rsidRPr="0057472B" w:rsidRDefault="0057472B" w:rsidP="0057472B">
                  <w:pPr>
                    <w:spacing w:after="0" w:line="276" w:lineRule="auto"/>
                    <w:rPr>
                      <w:rFonts w:ascii="Arial" w:eastAsia="Times New Roman" w:hAnsi="Arial" w:cs="Arial"/>
                      <w:bCs/>
                      <w:lang w:eastAsia="en-ZA"/>
                    </w:rPr>
                  </w:pPr>
                </w:p>
                <w:p w14:paraId="2CACA9B9" w14:textId="77777777" w:rsidR="0057472B" w:rsidRPr="0057472B" w:rsidRDefault="0057472B" w:rsidP="0057472B">
                  <w:pPr>
                    <w:spacing w:after="0" w:line="276" w:lineRule="auto"/>
                    <w:jc w:val="both"/>
                    <w:rPr>
                      <w:rFonts w:ascii="Arial" w:eastAsia="Calibri" w:hAnsi="Arial" w:cs="Arial"/>
                    </w:rPr>
                  </w:pPr>
                  <w:r w:rsidRPr="0057472B">
                    <w:rPr>
                      <w:rFonts w:ascii="Arial" w:hAnsi="Arial" w:cs="Arial"/>
                      <w:bCs/>
                      <w:lang w:eastAsia="en-ZA"/>
                    </w:rPr>
                    <w:t xml:space="preserve">“The Protection of Personal Information Act (POPIA) came into effect on 1 July 2021. The GGDA respects your privacy and is committed to keeping your personal information secure and confidential. The Group will ensure that in Processing an Applicant’s or Employee’s Personal Information, it will adhere to its obligations in terms of POPIA. By virtue of you applying for this position, you give The Group the consent to keep and or process your information as </w:t>
                  </w:r>
                  <w:proofErr w:type="spellStart"/>
                  <w:r w:rsidRPr="0057472B">
                    <w:rPr>
                      <w:rFonts w:ascii="Arial" w:hAnsi="Arial" w:cs="Arial"/>
                      <w:bCs/>
                      <w:lang w:eastAsia="en-ZA"/>
                    </w:rPr>
                    <w:t>pe</w:t>
                  </w:r>
                  <w:proofErr w:type="spellEnd"/>
                  <w:r w:rsidRPr="0057472B">
                    <w:rPr>
                      <w:rFonts w:ascii="Arial" w:hAnsi="Arial" w:cs="Arial"/>
                      <w:bCs/>
                      <w:lang w:eastAsia="en-ZA"/>
                    </w:rPr>
                    <w:t xml:space="preserve"> POPIA”</w:t>
                  </w:r>
                </w:p>
                <w:p w14:paraId="76F7F605" w14:textId="77777777" w:rsidR="0057472B" w:rsidRPr="0057472B" w:rsidRDefault="0057472B" w:rsidP="0057472B">
                  <w:pPr>
                    <w:spacing w:after="0" w:line="276" w:lineRule="auto"/>
                    <w:jc w:val="center"/>
                    <w:rPr>
                      <w:rFonts w:ascii="Arial" w:hAnsi="Arial" w:cs="Arial"/>
                    </w:rPr>
                  </w:pPr>
                </w:p>
                <w:p w14:paraId="63ECAC4C" w14:textId="0DC6C545" w:rsidR="006C1E3A" w:rsidRPr="0096562C" w:rsidRDefault="0057472B" w:rsidP="00E4461E">
                  <w:pPr>
                    <w:tabs>
                      <w:tab w:val="left" w:pos="1620"/>
                    </w:tabs>
                    <w:spacing w:after="0"/>
                    <w:ind w:left="720"/>
                    <w:jc w:val="center"/>
                    <w:rPr>
                      <w:rFonts w:ascii="Arial" w:hAnsi="Arial" w:cs="Arial"/>
                      <w:lang w:val="en-GB" w:eastAsia="en-GB"/>
                    </w:rPr>
                  </w:pPr>
                  <w:r w:rsidRPr="0057472B">
                    <w:rPr>
                      <w:rFonts w:ascii="Arial" w:hAnsi="Arial" w:cs="Arial"/>
                    </w:rPr>
                    <w:t>Constitution Hill reserves the right to make an appointment.</w:t>
                  </w:r>
                </w:p>
              </w:tc>
            </w:tr>
          </w:tbl>
          <w:p w14:paraId="12E29EC2" w14:textId="77777777" w:rsidR="006C1E3A" w:rsidRPr="005F4F85" w:rsidRDefault="006C1E3A" w:rsidP="00950E8D">
            <w:pPr>
              <w:jc w:val="both"/>
              <w:rPr>
                <w:rFonts w:cs="Arial"/>
                <w:sz w:val="20"/>
                <w:szCs w:val="20"/>
              </w:rPr>
            </w:pPr>
          </w:p>
        </w:tc>
      </w:tr>
    </w:tbl>
    <w:p w14:paraId="33242AD0" w14:textId="77777777" w:rsidR="00E01CEE" w:rsidRDefault="00E01CEE"/>
    <w:sectPr w:rsidR="00E01CEE" w:rsidSect="00A128BC">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920"/>
    <w:multiLevelType w:val="hybridMultilevel"/>
    <w:tmpl w:val="BEFAFFF4"/>
    <w:lvl w:ilvl="0" w:tplc="C1F0C2DC">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510540"/>
    <w:multiLevelType w:val="hybridMultilevel"/>
    <w:tmpl w:val="7CF093D6"/>
    <w:lvl w:ilvl="0" w:tplc="FBDCD5FC">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3416E2"/>
    <w:multiLevelType w:val="hybridMultilevel"/>
    <w:tmpl w:val="277C1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B29EC"/>
    <w:multiLevelType w:val="hybridMultilevel"/>
    <w:tmpl w:val="10D2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1113FB"/>
    <w:multiLevelType w:val="hybridMultilevel"/>
    <w:tmpl w:val="F4645C82"/>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5" w15:restartNumberingAfterBreak="0">
    <w:nsid w:val="27E239E1"/>
    <w:multiLevelType w:val="hybridMultilevel"/>
    <w:tmpl w:val="686C9760"/>
    <w:lvl w:ilvl="0" w:tplc="D7D458D6">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2E577396"/>
    <w:multiLevelType w:val="hybridMultilevel"/>
    <w:tmpl w:val="0DFCD3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F4E70ED"/>
    <w:multiLevelType w:val="hybridMultilevel"/>
    <w:tmpl w:val="FAC03DCC"/>
    <w:lvl w:ilvl="0" w:tplc="FFFFFFFF">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3CDC0F0F"/>
    <w:multiLevelType w:val="hybridMultilevel"/>
    <w:tmpl w:val="E086216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15:restartNumberingAfterBreak="0">
    <w:nsid w:val="47FF3D32"/>
    <w:multiLevelType w:val="hybridMultilevel"/>
    <w:tmpl w:val="49E4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46205A"/>
    <w:multiLevelType w:val="hybridMultilevel"/>
    <w:tmpl w:val="96B8C03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4B2F1446"/>
    <w:multiLevelType w:val="hybridMultilevel"/>
    <w:tmpl w:val="D9701670"/>
    <w:lvl w:ilvl="0" w:tplc="FFFFFFFF">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52E71D5D"/>
    <w:multiLevelType w:val="hybridMultilevel"/>
    <w:tmpl w:val="74BEF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5433E7C"/>
    <w:multiLevelType w:val="hybridMultilevel"/>
    <w:tmpl w:val="B8E4A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5AB39B2"/>
    <w:multiLevelType w:val="hybridMultilevel"/>
    <w:tmpl w:val="409AA8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80C18FC"/>
    <w:multiLevelType w:val="hybridMultilevel"/>
    <w:tmpl w:val="488C835A"/>
    <w:lvl w:ilvl="0" w:tplc="C1F0C2DC">
      <w:numFmt w:val="bullet"/>
      <w:lvlText w:val="•"/>
      <w:lvlJc w:val="left"/>
      <w:pPr>
        <w:ind w:left="720" w:hanging="72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C1B50D1"/>
    <w:multiLevelType w:val="hybridMultilevel"/>
    <w:tmpl w:val="37F6616A"/>
    <w:lvl w:ilvl="0" w:tplc="FFFFFFFF">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15:restartNumberingAfterBreak="0">
    <w:nsid w:val="5CCF2D41"/>
    <w:multiLevelType w:val="multilevel"/>
    <w:tmpl w:val="A2E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7711B"/>
    <w:multiLevelType w:val="hybridMultilevel"/>
    <w:tmpl w:val="145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00213"/>
    <w:multiLevelType w:val="hybridMultilevel"/>
    <w:tmpl w:val="67021C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21C7E"/>
    <w:multiLevelType w:val="hybridMultilevel"/>
    <w:tmpl w:val="637AD5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252D93"/>
    <w:multiLevelType w:val="hybridMultilevel"/>
    <w:tmpl w:val="24A6782E"/>
    <w:lvl w:ilvl="0" w:tplc="FBDCD5FC">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64D4988"/>
    <w:multiLevelType w:val="hybridMultilevel"/>
    <w:tmpl w:val="3DB0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BA71D4"/>
    <w:multiLevelType w:val="hybridMultilevel"/>
    <w:tmpl w:val="DDB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653507">
    <w:abstractNumId w:val="17"/>
  </w:num>
  <w:num w:numId="2" w16cid:durableId="1639454833">
    <w:abstractNumId w:val="12"/>
  </w:num>
  <w:num w:numId="3" w16cid:durableId="195433119">
    <w:abstractNumId w:val="0"/>
  </w:num>
  <w:num w:numId="4" w16cid:durableId="780492770">
    <w:abstractNumId w:val="15"/>
  </w:num>
  <w:num w:numId="5" w16cid:durableId="704409261">
    <w:abstractNumId w:val="17"/>
  </w:num>
  <w:num w:numId="6" w16cid:durableId="98108158">
    <w:abstractNumId w:val="15"/>
  </w:num>
  <w:num w:numId="7" w16cid:durableId="1476411125">
    <w:abstractNumId w:val="6"/>
  </w:num>
  <w:num w:numId="8" w16cid:durableId="1912471665">
    <w:abstractNumId w:val="10"/>
  </w:num>
  <w:num w:numId="9" w16cid:durableId="753209285">
    <w:abstractNumId w:val="20"/>
  </w:num>
  <w:num w:numId="10" w16cid:durableId="824006909">
    <w:abstractNumId w:val="8"/>
  </w:num>
  <w:num w:numId="11" w16cid:durableId="1682470549">
    <w:abstractNumId w:val="10"/>
  </w:num>
  <w:num w:numId="12" w16cid:durableId="7606487">
    <w:abstractNumId w:val="16"/>
  </w:num>
  <w:num w:numId="13" w16cid:durableId="1651978964">
    <w:abstractNumId w:val="5"/>
  </w:num>
  <w:num w:numId="14" w16cid:durableId="525145158">
    <w:abstractNumId w:val="7"/>
  </w:num>
  <w:num w:numId="15" w16cid:durableId="780076602">
    <w:abstractNumId w:val="15"/>
  </w:num>
  <w:num w:numId="16" w16cid:durableId="1551107564">
    <w:abstractNumId w:val="20"/>
  </w:num>
  <w:num w:numId="17" w16cid:durableId="2044134613">
    <w:abstractNumId w:val="8"/>
  </w:num>
  <w:num w:numId="18" w16cid:durableId="83233640">
    <w:abstractNumId w:val="5"/>
  </w:num>
  <w:num w:numId="19" w16cid:durableId="1917742973">
    <w:abstractNumId w:val="7"/>
  </w:num>
  <w:num w:numId="20" w16cid:durableId="1835795775">
    <w:abstractNumId w:val="14"/>
  </w:num>
  <w:num w:numId="21" w16cid:durableId="1380474736">
    <w:abstractNumId w:val="19"/>
  </w:num>
  <w:num w:numId="22" w16cid:durableId="50277915">
    <w:abstractNumId w:val="3"/>
  </w:num>
  <w:num w:numId="23" w16cid:durableId="898784495">
    <w:abstractNumId w:val="2"/>
  </w:num>
  <w:num w:numId="24" w16cid:durableId="1521120901">
    <w:abstractNumId w:val="20"/>
  </w:num>
  <w:num w:numId="25" w16cid:durableId="1880582931">
    <w:abstractNumId w:val="8"/>
  </w:num>
  <w:num w:numId="26" w16cid:durableId="1881476014">
    <w:abstractNumId w:val="5"/>
  </w:num>
  <w:num w:numId="27" w16cid:durableId="608902291">
    <w:abstractNumId w:val="13"/>
  </w:num>
  <w:num w:numId="28" w16cid:durableId="2029791280">
    <w:abstractNumId w:val="1"/>
  </w:num>
  <w:num w:numId="29" w16cid:durableId="2027322342">
    <w:abstractNumId w:val="21"/>
  </w:num>
  <w:num w:numId="30" w16cid:durableId="761266865">
    <w:abstractNumId w:val="11"/>
  </w:num>
  <w:num w:numId="31" w16cid:durableId="1747141535">
    <w:abstractNumId w:val="7"/>
  </w:num>
  <w:num w:numId="32" w16cid:durableId="1364818569">
    <w:abstractNumId w:val="22"/>
  </w:num>
  <w:num w:numId="33" w16cid:durableId="1529022258">
    <w:abstractNumId w:val="23"/>
  </w:num>
  <w:num w:numId="34" w16cid:durableId="1899977387">
    <w:abstractNumId w:val="9"/>
  </w:num>
  <w:num w:numId="35" w16cid:durableId="430902218">
    <w:abstractNumId w:val="4"/>
  </w:num>
  <w:num w:numId="36" w16cid:durableId="1072506631">
    <w:abstractNumId w:val="18"/>
  </w:num>
  <w:num w:numId="37" w16cid:durableId="1241404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DA"/>
    <w:rsid w:val="0000514D"/>
    <w:rsid w:val="00074068"/>
    <w:rsid w:val="00090FE6"/>
    <w:rsid w:val="00102090"/>
    <w:rsid w:val="00134BF3"/>
    <w:rsid w:val="001360B3"/>
    <w:rsid w:val="00142C91"/>
    <w:rsid w:val="00177E3D"/>
    <w:rsid w:val="001914CD"/>
    <w:rsid w:val="001A34A4"/>
    <w:rsid w:val="00265944"/>
    <w:rsid w:val="002B5E9C"/>
    <w:rsid w:val="002C5C38"/>
    <w:rsid w:val="002E40FE"/>
    <w:rsid w:val="00376414"/>
    <w:rsid w:val="00391A0C"/>
    <w:rsid w:val="003A2941"/>
    <w:rsid w:val="003E47CF"/>
    <w:rsid w:val="00417575"/>
    <w:rsid w:val="004353B4"/>
    <w:rsid w:val="00453070"/>
    <w:rsid w:val="004B6B6F"/>
    <w:rsid w:val="004E1B64"/>
    <w:rsid w:val="00512BBF"/>
    <w:rsid w:val="0057472B"/>
    <w:rsid w:val="005929BB"/>
    <w:rsid w:val="005B2280"/>
    <w:rsid w:val="005F4F85"/>
    <w:rsid w:val="00670D0B"/>
    <w:rsid w:val="006C1E3A"/>
    <w:rsid w:val="006E306B"/>
    <w:rsid w:val="007A70DA"/>
    <w:rsid w:val="007B2857"/>
    <w:rsid w:val="007F00B5"/>
    <w:rsid w:val="007F2AAB"/>
    <w:rsid w:val="00877EB7"/>
    <w:rsid w:val="00881EC9"/>
    <w:rsid w:val="008A0340"/>
    <w:rsid w:val="008D1C73"/>
    <w:rsid w:val="00913A5F"/>
    <w:rsid w:val="00913CDE"/>
    <w:rsid w:val="00950E8D"/>
    <w:rsid w:val="0096562C"/>
    <w:rsid w:val="009A2EA9"/>
    <w:rsid w:val="009D0920"/>
    <w:rsid w:val="00A017BE"/>
    <w:rsid w:val="00A128BC"/>
    <w:rsid w:val="00A62F80"/>
    <w:rsid w:val="00A63283"/>
    <w:rsid w:val="00A91900"/>
    <w:rsid w:val="00AA2BB0"/>
    <w:rsid w:val="00AB6C88"/>
    <w:rsid w:val="00AD78AF"/>
    <w:rsid w:val="00B01615"/>
    <w:rsid w:val="00B16A1B"/>
    <w:rsid w:val="00B3653A"/>
    <w:rsid w:val="00B81D78"/>
    <w:rsid w:val="00B83184"/>
    <w:rsid w:val="00BD0FBE"/>
    <w:rsid w:val="00BE0753"/>
    <w:rsid w:val="00BE3F2A"/>
    <w:rsid w:val="00BF13F7"/>
    <w:rsid w:val="00C30937"/>
    <w:rsid w:val="00CC34FA"/>
    <w:rsid w:val="00CD0F59"/>
    <w:rsid w:val="00D86975"/>
    <w:rsid w:val="00D9198D"/>
    <w:rsid w:val="00E01CEE"/>
    <w:rsid w:val="00E10B7D"/>
    <w:rsid w:val="00E1475C"/>
    <w:rsid w:val="00E244F3"/>
    <w:rsid w:val="00E4461E"/>
    <w:rsid w:val="00E540EF"/>
    <w:rsid w:val="00E76390"/>
    <w:rsid w:val="00E84314"/>
    <w:rsid w:val="00FE4745"/>
    <w:rsid w:val="00FF5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F9D"/>
  <w15:chartTrackingRefBased/>
  <w15:docId w15:val="{AF28C139-3E8A-4593-A40A-B4C46A0E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EB7"/>
    <w:pPr>
      <w:ind w:left="720"/>
      <w:contextualSpacing/>
    </w:pPr>
  </w:style>
  <w:style w:type="character" w:styleId="Hyperlink">
    <w:name w:val="Hyperlink"/>
    <w:basedOn w:val="DefaultParagraphFont"/>
    <w:uiPriority w:val="99"/>
    <w:unhideWhenUsed/>
    <w:rsid w:val="00417575"/>
    <w:rPr>
      <w:color w:val="0563C1" w:themeColor="hyperlink"/>
      <w:u w:val="single"/>
    </w:rPr>
  </w:style>
  <w:style w:type="character" w:customStyle="1" w:styleId="Mention1">
    <w:name w:val="Mention1"/>
    <w:basedOn w:val="DefaultParagraphFont"/>
    <w:uiPriority w:val="99"/>
    <w:semiHidden/>
    <w:unhideWhenUsed/>
    <w:rsid w:val="00417575"/>
    <w:rPr>
      <w:color w:val="2B579A"/>
      <w:shd w:val="clear" w:color="auto" w:fill="E6E6E6"/>
    </w:rPr>
  </w:style>
  <w:style w:type="character" w:customStyle="1" w:styleId="HeaderChar">
    <w:name w:val="Header Char"/>
    <w:aliases w:val="*Header Char,hd Char,he Char,BCX Header Char"/>
    <w:basedOn w:val="DefaultParagraphFont"/>
    <w:link w:val="Header"/>
    <w:uiPriority w:val="99"/>
    <w:locked/>
    <w:rsid w:val="00B83184"/>
    <w:rPr>
      <w:rFonts w:ascii="Arial" w:eastAsia="Times New Roman" w:hAnsi="Arial" w:cs="Times New Roman"/>
      <w:lang w:val="en-US" w:eastAsia="x-none"/>
    </w:rPr>
  </w:style>
  <w:style w:type="paragraph" w:styleId="Header">
    <w:name w:val="header"/>
    <w:aliases w:val="*Header,hd,he,BCX Header"/>
    <w:basedOn w:val="Normal"/>
    <w:link w:val="HeaderChar"/>
    <w:uiPriority w:val="99"/>
    <w:unhideWhenUsed/>
    <w:rsid w:val="00B83184"/>
    <w:pPr>
      <w:widowControl w:val="0"/>
      <w:tabs>
        <w:tab w:val="center" w:pos="4513"/>
        <w:tab w:val="right" w:pos="9026"/>
      </w:tabs>
      <w:snapToGrid w:val="0"/>
      <w:spacing w:after="0" w:line="240" w:lineRule="auto"/>
    </w:pPr>
    <w:rPr>
      <w:rFonts w:ascii="Arial" w:eastAsia="Times New Roman" w:hAnsi="Arial" w:cs="Times New Roman"/>
      <w:lang w:val="en-US" w:eastAsia="x-none"/>
    </w:rPr>
  </w:style>
  <w:style w:type="character" w:customStyle="1" w:styleId="HeaderChar1">
    <w:name w:val="Header Char1"/>
    <w:basedOn w:val="DefaultParagraphFont"/>
    <w:uiPriority w:val="99"/>
    <w:semiHidden/>
    <w:rsid w:val="00B83184"/>
  </w:style>
  <w:style w:type="paragraph" w:customStyle="1" w:styleId="Default">
    <w:name w:val="Default"/>
    <w:rsid w:val="006C1E3A"/>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6C1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C1E3A"/>
    <w:rPr>
      <w:i/>
      <w:iCs/>
    </w:rPr>
  </w:style>
  <w:style w:type="character" w:customStyle="1" w:styleId="A6">
    <w:name w:val="A6"/>
    <w:uiPriority w:val="99"/>
    <w:rsid w:val="0096562C"/>
    <w:rPr>
      <w:color w:val="000000"/>
      <w:sz w:val="15"/>
      <w:szCs w:val="15"/>
    </w:rPr>
  </w:style>
  <w:style w:type="paragraph" w:styleId="Revision">
    <w:name w:val="Revision"/>
    <w:hidden/>
    <w:uiPriority w:val="99"/>
    <w:semiHidden/>
    <w:rsid w:val="00E24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587">
      <w:bodyDiv w:val="1"/>
      <w:marLeft w:val="0"/>
      <w:marRight w:val="0"/>
      <w:marTop w:val="0"/>
      <w:marBottom w:val="0"/>
      <w:divBdr>
        <w:top w:val="none" w:sz="0" w:space="0" w:color="auto"/>
        <w:left w:val="none" w:sz="0" w:space="0" w:color="auto"/>
        <w:bottom w:val="none" w:sz="0" w:space="0" w:color="auto"/>
        <w:right w:val="none" w:sz="0" w:space="0" w:color="auto"/>
      </w:divBdr>
    </w:div>
    <w:div w:id="216673364">
      <w:bodyDiv w:val="1"/>
      <w:marLeft w:val="0"/>
      <w:marRight w:val="0"/>
      <w:marTop w:val="0"/>
      <w:marBottom w:val="0"/>
      <w:divBdr>
        <w:top w:val="none" w:sz="0" w:space="0" w:color="auto"/>
        <w:left w:val="none" w:sz="0" w:space="0" w:color="auto"/>
        <w:bottom w:val="none" w:sz="0" w:space="0" w:color="auto"/>
        <w:right w:val="none" w:sz="0" w:space="0" w:color="auto"/>
      </w:divBdr>
    </w:div>
    <w:div w:id="238249228">
      <w:bodyDiv w:val="1"/>
      <w:marLeft w:val="0"/>
      <w:marRight w:val="0"/>
      <w:marTop w:val="0"/>
      <w:marBottom w:val="0"/>
      <w:divBdr>
        <w:top w:val="none" w:sz="0" w:space="0" w:color="auto"/>
        <w:left w:val="none" w:sz="0" w:space="0" w:color="auto"/>
        <w:bottom w:val="none" w:sz="0" w:space="0" w:color="auto"/>
        <w:right w:val="none" w:sz="0" w:space="0" w:color="auto"/>
      </w:divBdr>
    </w:div>
    <w:div w:id="254288592">
      <w:bodyDiv w:val="1"/>
      <w:marLeft w:val="0"/>
      <w:marRight w:val="0"/>
      <w:marTop w:val="0"/>
      <w:marBottom w:val="0"/>
      <w:divBdr>
        <w:top w:val="none" w:sz="0" w:space="0" w:color="auto"/>
        <w:left w:val="none" w:sz="0" w:space="0" w:color="auto"/>
        <w:bottom w:val="none" w:sz="0" w:space="0" w:color="auto"/>
        <w:right w:val="none" w:sz="0" w:space="0" w:color="auto"/>
      </w:divBdr>
    </w:div>
    <w:div w:id="279797675">
      <w:bodyDiv w:val="1"/>
      <w:marLeft w:val="0"/>
      <w:marRight w:val="0"/>
      <w:marTop w:val="0"/>
      <w:marBottom w:val="0"/>
      <w:divBdr>
        <w:top w:val="none" w:sz="0" w:space="0" w:color="auto"/>
        <w:left w:val="none" w:sz="0" w:space="0" w:color="auto"/>
        <w:bottom w:val="none" w:sz="0" w:space="0" w:color="auto"/>
        <w:right w:val="none" w:sz="0" w:space="0" w:color="auto"/>
      </w:divBdr>
    </w:div>
    <w:div w:id="305621640">
      <w:bodyDiv w:val="1"/>
      <w:marLeft w:val="0"/>
      <w:marRight w:val="0"/>
      <w:marTop w:val="0"/>
      <w:marBottom w:val="0"/>
      <w:divBdr>
        <w:top w:val="none" w:sz="0" w:space="0" w:color="auto"/>
        <w:left w:val="none" w:sz="0" w:space="0" w:color="auto"/>
        <w:bottom w:val="none" w:sz="0" w:space="0" w:color="auto"/>
        <w:right w:val="none" w:sz="0" w:space="0" w:color="auto"/>
      </w:divBdr>
    </w:div>
    <w:div w:id="320692351">
      <w:bodyDiv w:val="1"/>
      <w:marLeft w:val="0"/>
      <w:marRight w:val="0"/>
      <w:marTop w:val="0"/>
      <w:marBottom w:val="0"/>
      <w:divBdr>
        <w:top w:val="none" w:sz="0" w:space="0" w:color="auto"/>
        <w:left w:val="none" w:sz="0" w:space="0" w:color="auto"/>
        <w:bottom w:val="none" w:sz="0" w:space="0" w:color="auto"/>
        <w:right w:val="none" w:sz="0" w:space="0" w:color="auto"/>
      </w:divBdr>
    </w:div>
    <w:div w:id="409734495">
      <w:bodyDiv w:val="1"/>
      <w:marLeft w:val="0"/>
      <w:marRight w:val="0"/>
      <w:marTop w:val="0"/>
      <w:marBottom w:val="0"/>
      <w:divBdr>
        <w:top w:val="none" w:sz="0" w:space="0" w:color="auto"/>
        <w:left w:val="none" w:sz="0" w:space="0" w:color="auto"/>
        <w:bottom w:val="none" w:sz="0" w:space="0" w:color="auto"/>
        <w:right w:val="none" w:sz="0" w:space="0" w:color="auto"/>
      </w:divBdr>
    </w:div>
    <w:div w:id="454763508">
      <w:bodyDiv w:val="1"/>
      <w:marLeft w:val="0"/>
      <w:marRight w:val="0"/>
      <w:marTop w:val="0"/>
      <w:marBottom w:val="0"/>
      <w:divBdr>
        <w:top w:val="none" w:sz="0" w:space="0" w:color="auto"/>
        <w:left w:val="none" w:sz="0" w:space="0" w:color="auto"/>
        <w:bottom w:val="none" w:sz="0" w:space="0" w:color="auto"/>
        <w:right w:val="none" w:sz="0" w:space="0" w:color="auto"/>
      </w:divBdr>
    </w:div>
    <w:div w:id="571701127">
      <w:bodyDiv w:val="1"/>
      <w:marLeft w:val="0"/>
      <w:marRight w:val="0"/>
      <w:marTop w:val="0"/>
      <w:marBottom w:val="0"/>
      <w:divBdr>
        <w:top w:val="none" w:sz="0" w:space="0" w:color="auto"/>
        <w:left w:val="none" w:sz="0" w:space="0" w:color="auto"/>
        <w:bottom w:val="none" w:sz="0" w:space="0" w:color="auto"/>
        <w:right w:val="none" w:sz="0" w:space="0" w:color="auto"/>
      </w:divBdr>
    </w:div>
    <w:div w:id="592470021">
      <w:bodyDiv w:val="1"/>
      <w:marLeft w:val="0"/>
      <w:marRight w:val="0"/>
      <w:marTop w:val="0"/>
      <w:marBottom w:val="0"/>
      <w:divBdr>
        <w:top w:val="none" w:sz="0" w:space="0" w:color="auto"/>
        <w:left w:val="none" w:sz="0" w:space="0" w:color="auto"/>
        <w:bottom w:val="none" w:sz="0" w:space="0" w:color="auto"/>
        <w:right w:val="none" w:sz="0" w:space="0" w:color="auto"/>
      </w:divBdr>
    </w:div>
    <w:div w:id="655454452">
      <w:bodyDiv w:val="1"/>
      <w:marLeft w:val="0"/>
      <w:marRight w:val="0"/>
      <w:marTop w:val="0"/>
      <w:marBottom w:val="0"/>
      <w:divBdr>
        <w:top w:val="none" w:sz="0" w:space="0" w:color="auto"/>
        <w:left w:val="none" w:sz="0" w:space="0" w:color="auto"/>
        <w:bottom w:val="none" w:sz="0" w:space="0" w:color="auto"/>
        <w:right w:val="none" w:sz="0" w:space="0" w:color="auto"/>
      </w:divBdr>
    </w:div>
    <w:div w:id="668410743">
      <w:bodyDiv w:val="1"/>
      <w:marLeft w:val="0"/>
      <w:marRight w:val="0"/>
      <w:marTop w:val="0"/>
      <w:marBottom w:val="0"/>
      <w:divBdr>
        <w:top w:val="none" w:sz="0" w:space="0" w:color="auto"/>
        <w:left w:val="none" w:sz="0" w:space="0" w:color="auto"/>
        <w:bottom w:val="none" w:sz="0" w:space="0" w:color="auto"/>
        <w:right w:val="none" w:sz="0" w:space="0" w:color="auto"/>
      </w:divBdr>
    </w:div>
    <w:div w:id="671759152">
      <w:bodyDiv w:val="1"/>
      <w:marLeft w:val="0"/>
      <w:marRight w:val="0"/>
      <w:marTop w:val="0"/>
      <w:marBottom w:val="0"/>
      <w:divBdr>
        <w:top w:val="none" w:sz="0" w:space="0" w:color="auto"/>
        <w:left w:val="none" w:sz="0" w:space="0" w:color="auto"/>
        <w:bottom w:val="none" w:sz="0" w:space="0" w:color="auto"/>
        <w:right w:val="none" w:sz="0" w:space="0" w:color="auto"/>
      </w:divBdr>
      <w:divsChild>
        <w:div w:id="414596041">
          <w:marLeft w:val="547"/>
          <w:marRight w:val="0"/>
          <w:marTop w:val="0"/>
          <w:marBottom w:val="0"/>
          <w:divBdr>
            <w:top w:val="none" w:sz="0" w:space="0" w:color="auto"/>
            <w:left w:val="none" w:sz="0" w:space="0" w:color="auto"/>
            <w:bottom w:val="none" w:sz="0" w:space="0" w:color="auto"/>
            <w:right w:val="none" w:sz="0" w:space="0" w:color="auto"/>
          </w:divBdr>
        </w:div>
      </w:divsChild>
    </w:div>
    <w:div w:id="717437223">
      <w:bodyDiv w:val="1"/>
      <w:marLeft w:val="0"/>
      <w:marRight w:val="0"/>
      <w:marTop w:val="0"/>
      <w:marBottom w:val="0"/>
      <w:divBdr>
        <w:top w:val="none" w:sz="0" w:space="0" w:color="auto"/>
        <w:left w:val="none" w:sz="0" w:space="0" w:color="auto"/>
        <w:bottom w:val="none" w:sz="0" w:space="0" w:color="auto"/>
        <w:right w:val="none" w:sz="0" w:space="0" w:color="auto"/>
      </w:divBdr>
    </w:div>
    <w:div w:id="780956079">
      <w:bodyDiv w:val="1"/>
      <w:marLeft w:val="0"/>
      <w:marRight w:val="0"/>
      <w:marTop w:val="0"/>
      <w:marBottom w:val="0"/>
      <w:divBdr>
        <w:top w:val="none" w:sz="0" w:space="0" w:color="auto"/>
        <w:left w:val="none" w:sz="0" w:space="0" w:color="auto"/>
        <w:bottom w:val="none" w:sz="0" w:space="0" w:color="auto"/>
        <w:right w:val="none" w:sz="0" w:space="0" w:color="auto"/>
      </w:divBdr>
    </w:div>
    <w:div w:id="809252230">
      <w:bodyDiv w:val="1"/>
      <w:marLeft w:val="0"/>
      <w:marRight w:val="0"/>
      <w:marTop w:val="0"/>
      <w:marBottom w:val="0"/>
      <w:divBdr>
        <w:top w:val="none" w:sz="0" w:space="0" w:color="auto"/>
        <w:left w:val="none" w:sz="0" w:space="0" w:color="auto"/>
        <w:bottom w:val="none" w:sz="0" w:space="0" w:color="auto"/>
        <w:right w:val="none" w:sz="0" w:space="0" w:color="auto"/>
      </w:divBdr>
    </w:div>
    <w:div w:id="827788320">
      <w:bodyDiv w:val="1"/>
      <w:marLeft w:val="0"/>
      <w:marRight w:val="0"/>
      <w:marTop w:val="0"/>
      <w:marBottom w:val="0"/>
      <w:divBdr>
        <w:top w:val="none" w:sz="0" w:space="0" w:color="auto"/>
        <w:left w:val="none" w:sz="0" w:space="0" w:color="auto"/>
        <w:bottom w:val="none" w:sz="0" w:space="0" w:color="auto"/>
        <w:right w:val="none" w:sz="0" w:space="0" w:color="auto"/>
      </w:divBdr>
    </w:div>
    <w:div w:id="884176080">
      <w:bodyDiv w:val="1"/>
      <w:marLeft w:val="0"/>
      <w:marRight w:val="0"/>
      <w:marTop w:val="0"/>
      <w:marBottom w:val="0"/>
      <w:divBdr>
        <w:top w:val="none" w:sz="0" w:space="0" w:color="auto"/>
        <w:left w:val="none" w:sz="0" w:space="0" w:color="auto"/>
        <w:bottom w:val="none" w:sz="0" w:space="0" w:color="auto"/>
        <w:right w:val="none" w:sz="0" w:space="0" w:color="auto"/>
      </w:divBdr>
    </w:div>
    <w:div w:id="966278641">
      <w:bodyDiv w:val="1"/>
      <w:marLeft w:val="0"/>
      <w:marRight w:val="0"/>
      <w:marTop w:val="0"/>
      <w:marBottom w:val="0"/>
      <w:divBdr>
        <w:top w:val="none" w:sz="0" w:space="0" w:color="auto"/>
        <w:left w:val="none" w:sz="0" w:space="0" w:color="auto"/>
        <w:bottom w:val="none" w:sz="0" w:space="0" w:color="auto"/>
        <w:right w:val="none" w:sz="0" w:space="0" w:color="auto"/>
      </w:divBdr>
    </w:div>
    <w:div w:id="999382088">
      <w:bodyDiv w:val="1"/>
      <w:marLeft w:val="0"/>
      <w:marRight w:val="0"/>
      <w:marTop w:val="0"/>
      <w:marBottom w:val="0"/>
      <w:divBdr>
        <w:top w:val="none" w:sz="0" w:space="0" w:color="auto"/>
        <w:left w:val="none" w:sz="0" w:space="0" w:color="auto"/>
        <w:bottom w:val="none" w:sz="0" w:space="0" w:color="auto"/>
        <w:right w:val="none" w:sz="0" w:space="0" w:color="auto"/>
      </w:divBdr>
    </w:div>
    <w:div w:id="1025056924">
      <w:bodyDiv w:val="1"/>
      <w:marLeft w:val="0"/>
      <w:marRight w:val="0"/>
      <w:marTop w:val="0"/>
      <w:marBottom w:val="0"/>
      <w:divBdr>
        <w:top w:val="none" w:sz="0" w:space="0" w:color="auto"/>
        <w:left w:val="none" w:sz="0" w:space="0" w:color="auto"/>
        <w:bottom w:val="none" w:sz="0" w:space="0" w:color="auto"/>
        <w:right w:val="none" w:sz="0" w:space="0" w:color="auto"/>
      </w:divBdr>
    </w:div>
    <w:div w:id="1038894670">
      <w:bodyDiv w:val="1"/>
      <w:marLeft w:val="0"/>
      <w:marRight w:val="0"/>
      <w:marTop w:val="0"/>
      <w:marBottom w:val="0"/>
      <w:divBdr>
        <w:top w:val="none" w:sz="0" w:space="0" w:color="auto"/>
        <w:left w:val="none" w:sz="0" w:space="0" w:color="auto"/>
        <w:bottom w:val="none" w:sz="0" w:space="0" w:color="auto"/>
        <w:right w:val="none" w:sz="0" w:space="0" w:color="auto"/>
      </w:divBdr>
    </w:div>
    <w:div w:id="1065757069">
      <w:bodyDiv w:val="1"/>
      <w:marLeft w:val="0"/>
      <w:marRight w:val="0"/>
      <w:marTop w:val="0"/>
      <w:marBottom w:val="0"/>
      <w:divBdr>
        <w:top w:val="none" w:sz="0" w:space="0" w:color="auto"/>
        <w:left w:val="none" w:sz="0" w:space="0" w:color="auto"/>
        <w:bottom w:val="none" w:sz="0" w:space="0" w:color="auto"/>
        <w:right w:val="none" w:sz="0" w:space="0" w:color="auto"/>
      </w:divBdr>
    </w:div>
    <w:div w:id="1080784862">
      <w:bodyDiv w:val="1"/>
      <w:marLeft w:val="0"/>
      <w:marRight w:val="0"/>
      <w:marTop w:val="0"/>
      <w:marBottom w:val="0"/>
      <w:divBdr>
        <w:top w:val="none" w:sz="0" w:space="0" w:color="auto"/>
        <w:left w:val="none" w:sz="0" w:space="0" w:color="auto"/>
        <w:bottom w:val="none" w:sz="0" w:space="0" w:color="auto"/>
        <w:right w:val="none" w:sz="0" w:space="0" w:color="auto"/>
      </w:divBdr>
    </w:div>
    <w:div w:id="1124075661">
      <w:bodyDiv w:val="1"/>
      <w:marLeft w:val="0"/>
      <w:marRight w:val="0"/>
      <w:marTop w:val="0"/>
      <w:marBottom w:val="0"/>
      <w:divBdr>
        <w:top w:val="none" w:sz="0" w:space="0" w:color="auto"/>
        <w:left w:val="none" w:sz="0" w:space="0" w:color="auto"/>
        <w:bottom w:val="none" w:sz="0" w:space="0" w:color="auto"/>
        <w:right w:val="none" w:sz="0" w:space="0" w:color="auto"/>
      </w:divBdr>
    </w:div>
    <w:div w:id="1290210512">
      <w:bodyDiv w:val="1"/>
      <w:marLeft w:val="0"/>
      <w:marRight w:val="0"/>
      <w:marTop w:val="0"/>
      <w:marBottom w:val="0"/>
      <w:divBdr>
        <w:top w:val="none" w:sz="0" w:space="0" w:color="auto"/>
        <w:left w:val="none" w:sz="0" w:space="0" w:color="auto"/>
        <w:bottom w:val="none" w:sz="0" w:space="0" w:color="auto"/>
        <w:right w:val="none" w:sz="0" w:space="0" w:color="auto"/>
      </w:divBdr>
    </w:div>
    <w:div w:id="1290622822">
      <w:bodyDiv w:val="1"/>
      <w:marLeft w:val="0"/>
      <w:marRight w:val="0"/>
      <w:marTop w:val="0"/>
      <w:marBottom w:val="0"/>
      <w:divBdr>
        <w:top w:val="none" w:sz="0" w:space="0" w:color="auto"/>
        <w:left w:val="none" w:sz="0" w:space="0" w:color="auto"/>
        <w:bottom w:val="none" w:sz="0" w:space="0" w:color="auto"/>
        <w:right w:val="none" w:sz="0" w:space="0" w:color="auto"/>
      </w:divBdr>
    </w:div>
    <w:div w:id="1297829538">
      <w:bodyDiv w:val="1"/>
      <w:marLeft w:val="0"/>
      <w:marRight w:val="0"/>
      <w:marTop w:val="0"/>
      <w:marBottom w:val="0"/>
      <w:divBdr>
        <w:top w:val="none" w:sz="0" w:space="0" w:color="auto"/>
        <w:left w:val="none" w:sz="0" w:space="0" w:color="auto"/>
        <w:bottom w:val="none" w:sz="0" w:space="0" w:color="auto"/>
        <w:right w:val="none" w:sz="0" w:space="0" w:color="auto"/>
      </w:divBdr>
    </w:div>
    <w:div w:id="1473205864">
      <w:bodyDiv w:val="1"/>
      <w:marLeft w:val="0"/>
      <w:marRight w:val="0"/>
      <w:marTop w:val="0"/>
      <w:marBottom w:val="0"/>
      <w:divBdr>
        <w:top w:val="none" w:sz="0" w:space="0" w:color="auto"/>
        <w:left w:val="none" w:sz="0" w:space="0" w:color="auto"/>
        <w:bottom w:val="none" w:sz="0" w:space="0" w:color="auto"/>
        <w:right w:val="none" w:sz="0" w:space="0" w:color="auto"/>
      </w:divBdr>
    </w:div>
    <w:div w:id="1528636825">
      <w:bodyDiv w:val="1"/>
      <w:marLeft w:val="0"/>
      <w:marRight w:val="0"/>
      <w:marTop w:val="0"/>
      <w:marBottom w:val="0"/>
      <w:divBdr>
        <w:top w:val="none" w:sz="0" w:space="0" w:color="auto"/>
        <w:left w:val="none" w:sz="0" w:space="0" w:color="auto"/>
        <w:bottom w:val="none" w:sz="0" w:space="0" w:color="auto"/>
        <w:right w:val="none" w:sz="0" w:space="0" w:color="auto"/>
      </w:divBdr>
    </w:div>
    <w:div w:id="1532455021">
      <w:bodyDiv w:val="1"/>
      <w:marLeft w:val="0"/>
      <w:marRight w:val="0"/>
      <w:marTop w:val="0"/>
      <w:marBottom w:val="0"/>
      <w:divBdr>
        <w:top w:val="none" w:sz="0" w:space="0" w:color="auto"/>
        <w:left w:val="none" w:sz="0" w:space="0" w:color="auto"/>
        <w:bottom w:val="none" w:sz="0" w:space="0" w:color="auto"/>
        <w:right w:val="none" w:sz="0" w:space="0" w:color="auto"/>
      </w:divBdr>
    </w:div>
    <w:div w:id="1578250320">
      <w:bodyDiv w:val="1"/>
      <w:marLeft w:val="0"/>
      <w:marRight w:val="0"/>
      <w:marTop w:val="0"/>
      <w:marBottom w:val="0"/>
      <w:divBdr>
        <w:top w:val="none" w:sz="0" w:space="0" w:color="auto"/>
        <w:left w:val="none" w:sz="0" w:space="0" w:color="auto"/>
        <w:bottom w:val="none" w:sz="0" w:space="0" w:color="auto"/>
        <w:right w:val="none" w:sz="0" w:space="0" w:color="auto"/>
      </w:divBdr>
    </w:div>
    <w:div w:id="1638486315">
      <w:bodyDiv w:val="1"/>
      <w:marLeft w:val="0"/>
      <w:marRight w:val="0"/>
      <w:marTop w:val="0"/>
      <w:marBottom w:val="0"/>
      <w:divBdr>
        <w:top w:val="none" w:sz="0" w:space="0" w:color="auto"/>
        <w:left w:val="none" w:sz="0" w:space="0" w:color="auto"/>
        <w:bottom w:val="none" w:sz="0" w:space="0" w:color="auto"/>
        <w:right w:val="none" w:sz="0" w:space="0" w:color="auto"/>
      </w:divBdr>
    </w:div>
    <w:div w:id="1639795735">
      <w:bodyDiv w:val="1"/>
      <w:marLeft w:val="0"/>
      <w:marRight w:val="0"/>
      <w:marTop w:val="0"/>
      <w:marBottom w:val="0"/>
      <w:divBdr>
        <w:top w:val="none" w:sz="0" w:space="0" w:color="auto"/>
        <w:left w:val="none" w:sz="0" w:space="0" w:color="auto"/>
        <w:bottom w:val="none" w:sz="0" w:space="0" w:color="auto"/>
        <w:right w:val="none" w:sz="0" w:space="0" w:color="auto"/>
      </w:divBdr>
    </w:div>
    <w:div w:id="1641812609">
      <w:bodyDiv w:val="1"/>
      <w:marLeft w:val="0"/>
      <w:marRight w:val="0"/>
      <w:marTop w:val="0"/>
      <w:marBottom w:val="0"/>
      <w:divBdr>
        <w:top w:val="none" w:sz="0" w:space="0" w:color="auto"/>
        <w:left w:val="none" w:sz="0" w:space="0" w:color="auto"/>
        <w:bottom w:val="none" w:sz="0" w:space="0" w:color="auto"/>
        <w:right w:val="none" w:sz="0" w:space="0" w:color="auto"/>
      </w:divBdr>
    </w:div>
    <w:div w:id="1644237200">
      <w:bodyDiv w:val="1"/>
      <w:marLeft w:val="0"/>
      <w:marRight w:val="0"/>
      <w:marTop w:val="0"/>
      <w:marBottom w:val="0"/>
      <w:divBdr>
        <w:top w:val="none" w:sz="0" w:space="0" w:color="auto"/>
        <w:left w:val="none" w:sz="0" w:space="0" w:color="auto"/>
        <w:bottom w:val="none" w:sz="0" w:space="0" w:color="auto"/>
        <w:right w:val="none" w:sz="0" w:space="0" w:color="auto"/>
      </w:divBdr>
    </w:div>
    <w:div w:id="1655521717">
      <w:bodyDiv w:val="1"/>
      <w:marLeft w:val="0"/>
      <w:marRight w:val="0"/>
      <w:marTop w:val="0"/>
      <w:marBottom w:val="0"/>
      <w:divBdr>
        <w:top w:val="none" w:sz="0" w:space="0" w:color="auto"/>
        <w:left w:val="none" w:sz="0" w:space="0" w:color="auto"/>
        <w:bottom w:val="none" w:sz="0" w:space="0" w:color="auto"/>
        <w:right w:val="none" w:sz="0" w:space="0" w:color="auto"/>
      </w:divBdr>
    </w:div>
    <w:div w:id="1681199974">
      <w:bodyDiv w:val="1"/>
      <w:marLeft w:val="0"/>
      <w:marRight w:val="0"/>
      <w:marTop w:val="0"/>
      <w:marBottom w:val="0"/>
      <w:divBdr>
        <w:top w:val="none" w:sz="0" w:space="0" w:color="auto"/>
        <w:left w:val="none" w:sz="0" w:space="0" w:color="auto"/>
        <w:bottom w:val="none" w:sz="0" w:space="0" w:color="auto"/>
        <w:right w:val="none" w:sz="0" w:space="0" w:color="auto"/>
      </w:divBdr>
    </w:div>
    <w:div w:id="1695842004">
      <w:bodyDiv w:val="1"/>
      <w:marLeft w:val="0"/>
      <w:marRight w:val="0"/>
      <w:marTop w:val="0"/>
      <w:marBottom w:val="0"/>
      <w:divBdr>
        <w:top w:val="none" w:sz="0" w:space="0" w:color="auto"/>
        <w:left w:val="none" w:sz="0" w:space="0" w:color="auto"/>
        <w:bottom w:val="none" w:sz="0" w:space="0" w:color="auto"/>
        <w:right w:val="none" w:sz="0" w:space="0" w:color="auto"/>
      </w:divBdr>
    </w:div>
    <w:div w:id="1878808720">
      <w:bodyDiv w:val="1"/>
      <w:marLeft w:val="0"/>
      <w:marRight w:val="0"/>
      <w:marTop w:val="0"/>
      <w:marBottom w:val="0"/>
      <w:divBdr>
        <w:top w:val="none" w:sz="0" w:space="0" w:color="auto"/>
        <w:left w:val="none" w:sz="0" w:space="0" w:color="auto"/>
        <w:bottom w:val="none" w:sz="0" w:space="0" w:color="auto"/>
        <w:right w:val="none" w:sz="0" w:space="0" w:color="auto"/>
      </w:divBdr>
    </w:div>
    <w:div w:id="1930112935">
      <w:bodyDiv w:val="1"/>
      <w:marLeft w:val="0"/>
      <w:marRight w:val="0"/>
      <w:marTop w:val="0"/>
      <w:marBottom w:val="0"/>
      <w:divBdr>
        <w:top w:val="none" w:sz="0" w:space="0" w:color="auto"/>
        <w:left w:val="none" w:sz="0" w:space="0" w:color="auto"/>
        <w:bottom w:val="none" w:sz="0" w:space="0" w:color="auto"/>
        <w:right w:val="none" w:sz="0" w:space="0" w:color="auto"/>
      </w:divBdr>
    </w:div>
    <w:div w:id="1949197409">
      <w:bodyDiv w:val="1"/>
      <w:marLeft w:val="0"/>
      <w:marRight w:val="0"/>
      <w:marTop w:val="0"/>
      <w:marBottom w:val="0"/>
      <w:divBdr>
        <w:top w:val="none" w:sz="0" w:space="0" w:color="auto"/>
        <w:left w:val="none" w:sz="0" w:space="0" w:color="auto"/>
        <w:bottom w:val="none" w:sz="0" w:space="0" w:color="auto"/>
        <w:right w:val="none" w:sz="0" w:space="0" w:color="auto"/>
      </w:divBdr>
    </w:div>
    <w:div w:id="1964844711">
      <w:bodyDiv w:val="1"/>
      <w:marLeft w:val="0"/>
      <w:marRight w:val="0"/>
      <w:marTop w:val="0"/>
      <w:marBottom w:val="0"/>
      <w:divBdr>
        <w:top w:val="none" w:sz="0" w:space="0" w:color="auto"/>
        <w:left w:val="none" w:sz="0" w:space="0" w:color="auto"/>
        <w:bottom w:val="none" w:sz="0" w:space="0" w:color="auto"/>
        <w:right w:val="none" w:sz="0" w:space="0" w:color="auto"/>
      </w:divBdr>
    </w:div>
    <w:div w:id="2079594470">
      <w:bodyDiv w:val="1"/>
      <w:marLeft w:val="0"/>
      <w:marRight w:val="0"/>
      <w:marTop w:val="0"/>
      <w:marBottom w:val="0"/>
      <w:divBdr>
        <w:top w:val="none" w:sz="0" w:space="0" w:color="auto"/>
        <w:left w:val="none" w:sz="0" w:space="0" w:color="auto"/>
        <w:bottom w:val="none" w:sz="0" w:space="0" w:color="auto"/>
        <w:right w:val="none" w:sz="0" w:space="0" w:color="auto"/>
      </w:divBdr>
    </w:div>
    <w:div w:id="20914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recruitment@conhill.org.z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it.ly/GGDAGroupRecruitment"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Mundie</dc:creator>
  <cp:keywords/>
  <dc:description/>
  <cp:lastModifiedBy>Stewart Molalabangwe</cp:lastModifiedBy>
  <cp:revision>2</cp:revision>
  <dcterms:created xsi:type="dcterms:W3CDTF">2024-01-26T10:43:00Z</dcterms:created>
  <dcterms:modified xsi:type="dcterms:W3CDTF">2024-01-26T10:43:00Z</dcterms:modified>
</cp:coreProperties>
</file>